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fc799" w14:textId="25fc7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бұйрығына өзгерістер енгізу туралы</w:t>
      </w:r>
    </w:p>
    <w:p>
      <w:pPr>
        <w:spacing w:after="0"/>
        <w:ind w:left="0"/>
        <w:jc w:val="both"/>
      </w:pPr>
      <w:r>
        <w:rPr>
          <w:rFonts w:ascii="Times New Roman"/>
          <w:b w:val="false"/>
          <w:i w:val="false"/>
          <w:color w:val="000000"/>
          <w:sz w:val="28"/>
        </w:rPr>
        <w:t>Қазақстан Республикасы Премьер-Министрінің орынбасары - Қаржы министрінің 2023 жылғы 16 наурыздағы № 282 бұйрығы. Қазақстан Республикасының Әділет министрлігінде 2023 жылғы 17 наурызда № 32099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тізбесін бекіту туралы" Қазақстан Республикасы Қаржы министрінің 2018 жылғы 7 ақпандағы № 136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16423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 </w:t>
      </w:r>
    </w:p>
    <w:bookmarkStart w:name="z4" w:id="1"/>
    <w:p>
      <w:pPr>
        <w:spacing w:after="0"/>
        <w:ind w:left="0"/>
        <w:jc w:val="both"/>
      </w:pPr>
      <w:r>
        <w:rPr>
          <w:rFonts w:ascii="Times New Roman"/>
          <w:b w:val="false"/>
          <w:i w:val="false"/>
          <w:color w:val="000000"/>
          <w:sz w:val="28"/>
        </w:rPr>
        <w:t>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жасылсын:</w:t>
      </w:r>
    </w:p>
    <w:bookmarkStart w:name="z6" w:id="2"/>
    <w:p>
      <w:pPr>
        <w:spacing w:after="0"/>
        <w:ind w:left="0"/>
        <w:jc w:val="both"/>
      </w:pPr>
      <w:r>
        <w:rPr>
          <w:rFonts w:ascii="Times New Roman"/>
          <w:b w:val="false"/>
          <w:i w:val="false"/>
          <w:color w:val="000000"/>
          <w:sz w:val="28"/>
        </w:rPr>
        <w:t>
      "1. Қоса беріліп отырған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Республикалық бюджетке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артық (қате) төленген сомаларын бюджеттен қайтаруға және (немесе) есепке жатқызуға жауапты уәкілетті органдардың </w:t>
      </w:r>
      <w:r>
        <w:rPr>
          <w:rFonts w:ascii="Times New Roman"/>
          <w:b w:val="false"/>
          <w:i w:val="false"/>
          <w:color w:val="000000"/>
          <w:sz w:val="28"/>
        </w:rPr>
        <w:t>тізбесінде</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"Республикалық бюджетке, Білім беру инфрақұрылымын қолдау қорына, Қазақстан Республикасының Ұлттық қорына, Жәбірленушілерге өтемақы қорына түсетін түсімдерді алуға, салықтық емес түсімдердің, негізгі капиталды сатудан түсетін түсімдердің, трансферттердің, бюджеттік кредиттерді өтеу сомаларының, мемлекеттің қаржы активтерін сатудан түсетін сомалардың, қарыздардың бюджетке, Білім беру инфрақұрылымын қолдау қорына, Қазақстан Республикасының Ұлттық қорына, Жәбірленушілерге өтемақы қорына артық (қате) төленген сомаларын, сондай-ақ бюджеттен, Білім беру инфрақұрылымын қолдау қорынан, Қазақстан Республикасының Ұлттық қорынан, Жәбірленушілерге өтемақы қорынан қайтаруға және (немесе) есепке жатқызуға жауапты уәкілетті органдардың тізбесі";</w:t>
      </w:r>
    </w:p>
    <w:bookmarkEnd w:id="3"/>
    <w:bookmarkStart w:name="z10" w:id="4"/>
    <w:p>
      <w:pPr>
        <w:spacing w:after="0"/>
        <w:ind w:left="0"/>
        <w:jc w:val="both"/>
      </w:pPr>
      <w:r>
        <w:rPr>
          <w:rFonts w:ascii="Times New Roman"/>
          <w:b w:val="false"/>
          <w:i w:val="false"/>
          <w:color w:val="000000"/>
          <w:sz w:val="28"/>
        </w:rPr>
        <w:t>
      реттік нөмірі 9-жол мынадай редакцияда жазылсын: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уәкілетті мемлекеттік органдар, Қазақстан Республикасының Ұлттық Банкі (келісім бойынша), Қазақстан Республикасының Әділет министрлігі (мәжбүрлеп орындату туралы сот қаулысы болған жағдайда)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орталық мемлекеттік органдар, олардың аумақтық бөлімшелері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қордан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әкімшілік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инфрақұрылымын қолдау қорынан түсетін түсімдерді қоспағанда, тәркіленген мүлікті, "Жекелеген негіздер бойынша мемлекет меншігіне айналдырылған (түскен) мүлікті есепке алудың, сақтаудың, бағалаудың және одан әрі пайдаланудың кейбір мәселелері" Қазақстан Республикасы Үкіметінің 2002 жылғы 26 шілдедегі № 833 </w:t>
            </w:r>
            <w:r>
              <w:rPr>
                <w:rFonts w:ascii="Times New Roman"/>
                <w:b w:val="false"/>
                <w:i w:val="false"/>
                <w:color w:val="000000"/>
                <w:sz w:val="20"/>
              </w:rPr>
              <w:t>қаулысы</w:t>
            </w:r>
            <w:r>
              <w:rPr>
                <w:rFonts w:ascii="Times New Roman"/>
                <w:b w:val="false"/>
                <w:i w:val="false"/>
                <w:color w:val="000000"/>
                <w:sz w:val="20"/>
              </w:rPr>
              <w:t xml:space="preserve"> негізінде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актісінің негізінде оларды тәркілеу нәтижесінде мемлекеттік меншікке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Сыбайлас жемқорлық құқық бұзушылық бойынша шығарылған сот актісі негізінде тәркіленген мүлікті сатудан мемлекет меншігіне түскен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кірісі бөлігінің түсімдері</w:t>
            </w:r>
          </w:p>
        </w:tc>
      </w:tr>
    </w:tbl>
    <w:p>
      <w:pPr>
        <w:spacing w:after="0"/>
        <w:ind w:left="0"/>
        <w:jc w:val="both"/>
      </w:pP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реттік нөмірі 14-жол мынадай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мүлікті жалға алудан түсетін кірістер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Банкіндегі Қазақстан Республикасы Үкіметінің депозиттері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банктердегі шоттарда мемлекеттік сыртқы қарыздардың қаражатын орналастырғаны үшін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жергiлiктi атқарушы органдарына үкiметтiк сыртқы қарыздар қаражаты есебiнен республикалық бюджеттен берiлген бюджеттiк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2005 жылға дейін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мемлекеттерге берілген бюджеттік кредиттер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мемлекеттік кепілдіктер бойынша төлеген талаптар бойынша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қағаздардың ұйымдастырылған нарығында сатып алынған мемлекеттік эмиссиялық бағалы қағаздардан түскен сыйақылар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жер учаскелері бойынша сервитут үшін төлемақы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мүлікті өз еркімен тапсырудан немесе өндіріп алудан немесе мемлекеттік функцияларды орындауға уәкілеттік берілген тұлғаларға немесе оларға теңестірілген тұлғаларға заңсыз көрсетілген қызметтердің құнынан алынатын сомалардың түсімі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республикалық бюджетке түсетін басқа да салықтық емес түсімдер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Жәбірленушілерге өтемақы қорына басқа да салықтық емес түсiмдер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инфрақұрылымын қолдау қорының мақсаттарына жеке және (немесе) заңды тұлғалардан мемлекеттік меншікке өтеусіз берілетін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(немесе) заңды тұлғалардан мемлекет меншікке өтеусіз берілген ақша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олардың кем дегенде біреуі сыбайлас жемқорлық, сондай-ақ сыбайлас жемқорлыққа қарсы іс-қимыл жөніндегі уәкілетті орган тергеп-тексеретін қылмыстық құқық бұзушылықтар болып табылса, сыбайлас жемқорлық құқық бұзушылық немесе қылмыстық құқық бұзушылықтар жиынтығы бойынша мемлекетке келтірілген залалды өтеу нәтижесінде мемлекет кірісіне түсетін, оның ішінде мүлікті сатудан түсетін ақша</w:t>
            </w:r>
          </w:p>
        </w:tc>
      </w:tr>
    </w:tbl>
    <w:p>
      <w:pPr>
        <w:spacing w:after="0"/>
        <w:ind w:left="0"/>
        <w:jc w:val="both"/>
      </w:pPr>
      <w:r>
        <w:rPr>
          <w:rFonts w:ascii="Times New Roman"/>
          <w:b w:val="false"/>
          <w:i w:val="false"/>
          <w:color w:val="000000"/>
          <w:sz w:val="28"/>
        </w:rPr>
        <w:t>
      ";</w:t>
      </w:r>
    </w:p>
    <w:bookmarkStart w:name="z12" w:id="6"/>
    <w:p>
      <w:pPr>
        <w:spacing w:after="0"/>
        <w:ind w:left="0"/>
        <w:jc w:val="both"/>
      </w:pPr>
      <w:r>
        <w:rPr>
          <w:rFonts w:ascii="Times New Roman"/>
          <w:b w:val="false"/>
          <w:i w:val="false"/>
          <w:color w:val="000000"/>
          <w:sz w:val="28"/>
        </w:rPr>
        <w:t>
      реттік нөмірі 17-жол мынадай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Қаржы министрлігі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 бойынша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(жете пайдаланылмаған) нысаналы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бюджетінен бюджеттік алып қою</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республикалық маңызы бар қалалардың, астана бюджеттерiнен републикалық бюджеттің шығындарына өтемақыға берілетін трансферттердің түсімдері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кепiлдендірілген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бюджеткe берiлетiн нысаналы трансферт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заңнамасында көзделген жағдайларда жалпы сипаттағы трансферттерді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шешімі бойынша жете пайдалануға рұқсат етілген, өткен қаржы жылында бөлінген, пайдаланылмаған (жете пайдаланылмаған) нысаналы даму трансферттерінің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(жете пайдаланылмаған) нысаналы трансферттердің сомасын қайтару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мақсатқа сай пайдаланылмаған нысаналы трансферттерді қайтару</w:t>
            </w:r>
          </w:p>
        </w:tc>
      </w:tr>
    </w:tbl>
    <w:p>
      <w:pPr>
        <w:spacing w:after="0"/>
        <w:ind w:left="0"/>
        <w:jc w:val="both"/>
      </w:pPr>
      <w:r>
        <w:rPr>
          <w:rFonts w:ascii="Times New Roman"/>
          <w:b w:val="false"/>
          <w:i w:val="false"/>
          <w:color w:val="000000"/>
          <w:sz w:val="28"/>
        </w:rPr>
        <w:t>
      ".</w:t>
      </w:r>
    </w:p>
    <w:bookmarkStart w:name="z13" w:id="7"/>
    <w:p>
      <w:pPr>
        <w:spacing w:after="0"/>
        <w:ind w:left="0"/>
        <w:jc w:val="both"/>
      </w:pPr>
      <w:r>
        <w:rPr>
          <w:rFonts w:ascii="Times New Roman"/>
          <w:b w:val="false"/>
          <w:i w:val="false"/>
          <w:color w:val="000000"/>
          <w:sz w:val="28"/>
        </w:rPr>
        <w:t>
      2. Қазақстан Республикасы Қаржы министрлігінің Салық және кеден заңнамасы департаменті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5" w:id="9"/>
    <w:p>
      <w:pPr>
        <w:spacing w:after="0"/>
        <w:ind w:left="0"/>
        <w:jc w:val="both"/>
      </w:pPr>
      <w:r>
        <w:rPr>
          <w:rFonts w:ascii="Times New Roman"/>
          <w:b w:val="false"/>
          <w:i w:val="false"/>
          <w:color w:val="000000"/>
          <w:sz w:val="28"/>
        </w:rPr>
        <w:t>
      2) осы бұйрықтың Қазақстан Республикасы Қаржы министрлігінің интернет-ресурсында орналастырылуын;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Start w:name="z17"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Әділет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Индустрия және инфрақұрылымдық </w:t>
      </w:r>
    </w:p>
    <w:p>
      <w:pPr>
        <w:spacing w:after="0"/>
        <w:ind w:left="0"/>
        <w:jc w:val="both"/>
      </w:pPr>
      <w:r>
        <w:rPr>
          <w:rFonts w:ascii="Times New Roman"/>
          <w:b w:val="false"/>
          <w:i w:val="false"/>
          <w:color w:val="000000"/>
          <w:sz w:val="28"/>
        </w:rPr>
        <w:t>
      даму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Қорғаныс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Ұлттық Банкінің Төрағасы </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және </w:t>
      </w:r>
    </w:p>
    <w:p>
      <w:pPr>
        <w:spacing w:after="0"/>
        <w:ind w:left="0"/>
        <w:jc w:val="both"/>
      </w:pPr>
      <w:r>
        <w:rPr>
          <w:rFonts w:ascii="Times New Roman"/>
          <w:b w:val="false"/>
          <w:i w:val="false"/>
          <w:color w:val="000000"/>
          <w:sz w:val="28"/>
        </w:rPr>
        <w:t>
      аэроғарыш өнеркәсібі министрі</w:t>
      </w:r>
    </w:p>
    <w:p>
      <w:pPr>
        <w:spacing w:after="0"/>
        <w:ind w:left="0"/>
        <w:jc w:val="both"/>
      </w:pPr>
      <w:r>
        <w:rPr>
          <w:rFonts w:ascii="Times New Roman"/>
          <w:b w:val="false"/>
          <w:i w:val="false"/>
          <w:color w:val="000000"/>
          <w:sz w:val="28"/>
        </w:rPr>
        <w:t>
      "КЕЛІСІЛГЕН"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Энергетика министрі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