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58bc" w14:textId="2b75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кедендік құжаттардың нысандарын бекіту туралы" Қазақстан Республикасы Қаржы министрінің 2018 жылғы 1 ақпандағы № 110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29 наурыздағы № 301 бұйрығы. Қазақстан Республикасының Әділет министрлігінде 2023 жылғы 30 наурызда № 32152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"Кейбір кедендік құжаттардың нысандарын бекіту туралы" Қазақстан Республикасы Қаржы министрінің 2018 жылғы 1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16365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404-бабы </w:t>
      </w:r>
      <w:r>
        <w:rPr>
          <w:rFonts w:ascii="Times New Roman"/>
          <w:b w:val="false"/>
          <w:i w:val="false"/>
          <w:color w:val="000000"/>
          <w:sz w:val="28"/>
        </w:rPr>
        <w:t>7-тармағына</w:t>
      </w:r>
      <w:r>
        <w:rPr>
          <w:rFonts w:ascii="Times New Roman"/>
          <w:b w:val="false"/>
          <w:i w:val="false"/>
          <w:color w:val="000000"/>
          <w:sz w:val="28"/>
        </w:rPr>
        <w:t xml:space="preserve">, 415-бабының </w:t>
      </w:r>
      <w:r>
        <w:rPr>
          <w:rFonts w:ascii="Times New Roman"/>
          <w:b w:val="false"/>
          <w:i w:val="false"/>
          <w:color w:val="000000"/>
          <w:sz w:val="28"/>
        </w:rPr>
        <w:t>5-тармағына</w:t>
      </w:r>
      <w:r>
        <w:rPr>
          <w:rFonts w:ascii="Times New Roman"/>
          <w:b w:val="false"/>
          <w:i w:val="false"/>
          <w:color w:val="000000"/>
          <w:sz w:val="28"/>
        </w:rPr>
        <w:t xml:space="preserve">, 532-бабы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үй-жайлар мен аумақтарды кедендік қарап-тексеруді жүргізуге арналған нұсқама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тұрақты және уақытша рұқсат қағаздарының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үй-жайлар мен аумақтарды кедендік қарап-тексеруді жүргізуге арналған нұсқаманы тіркеу журналының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тұрақты және уақытша рұқсат қағаздарын тіркеу журналының нысаны бекітілсін;</w:t>
      </w:r>
    </w:p>
    <w:p>
      <w:pPr>
        <w:spacing w:after="0"/>
        <w:ind w:left="0"/>
        <w:jc w:val="both"/>
      </w:pPr>
      <w:r>
        <w:rPr>
          <w:rFonts w:ascii="Times New Roman"/>
          <w:b w:val="false"/>
          <w:i w:val="false"/>
          <w:color w:val="000000"/>
          <w:sz w:val="28"/>
        </w:rPr>
        <w:t>
      5) осы бұйрыққа 5-қосымшаға сәйкес тауарларды жөнелтуші (шығарылған, транзит) елдің кедендік декларацияларының көшірмелерін кедендік декларациялау кезінде ұсынуға келісім беру туралы міндеттеме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толықтырылсын.</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2"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орынбасарының </w:t>
            </w:r>
          </w:p>
          <w:p>
            <w:pPr>
              <w:spacing w:after="20"/>
              <w:ind w:left="20"/>
              <w:jc w:val="both"/>
            </w:pPr>
            <w:r>
              <w:rPr>
                <w:rFonts w:ascii="Times New Roman"/>
                <w:b w:val="false"/>
                <w:i/>
                <w:color w:val="000000"/>
                <w:sz w:val="20"/>
              </w:rPr>
              <w:t xml:space="preserve">міндетін атқарушы - </w:t>
            </w:r>
          </w:p>
          <w:p>
            <w:pPr>
              <w:spacing w:after="20"/>
              <w:ind w:left="20"/>
              <w:jc w:val="both"/>
            </w:pPr>
            <w:r>
              <w:rPr>
                <w:rFonts w:ascii="Times New Roman"/>
                <w:b w:val="false"/>
                <w:i/>
                <w:color w:val="000000"/>
                <w:sz w:val="20"/>
              </w:rPr>
              <w:t xml:space="preserve">Қаржы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міндетін</w:t>
            </w:r>
            <w:r>
              <w:br/>
            </w:r>
            <w:r>
              <w:rPr>
                <w:rFonts w:ascii="Times New Roman"/>
                <w:b w:val="false"/>
                <w:i w:val="false"/>
                <w:color w:val="000000"/>
                <w:sz w:val="20"/>
              </w:rPr>
              <w:t xml:space="preserve">атқарушы - </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29 наурыздағы</w:t>
            </w:r>
            <w:r>
              <w:br/>
            </w:r>
            <w:r>
              <w:rPr>
                <w:rFonts w:ascii="Times New Roman"/>
                <w:b w:val="false"/>
                <w:i w:val="false"/>
                <w:color w:val="000000"/>
                <w:sz w:val="20"/>
              </w:rPr>
              <w:t>№ 301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110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6"/>
    <w:p>
      <w:pPr>
        <w:spacing w:after="0"/>
        <w:ind w:left="0"/>
        <w:jc w:val="left"/>
      </w:pPr>
      <w:r>
        <w:rPr>
          <w:rFonts w:ascii="Times New Roman"/>
          <w:b/>
          <w:i w:val="false"/>
          <w:color w:val="000000"/>
        </w:rPr>
        <w:t xml:space="preserve"> Тауарларды жөнелтуші (шығарылған, транзит) елдің кедендік декларацияларының көшірмелерін кедендік декларациялау кезінде ұсынуға келісім беру туралы міндеттеме </w:t>
      </w:r>
    </w:p>
    <w:bookmarkEnd w:id="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 тұлғасында </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xml:space="preserve">
      "Қазақстан Республикасындағы кедендік реттеу туралы" Кодекстің 532-бабы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келтіру мақсатында, егер уәкілетті орган белгілеген нысан бойынша мұндай кедендік декларацияны толтыру жөнелту (шығарылған, транзит) елінде көзделсе, тауарларды жөнелтуші (шығарылған, транзит) елдің кедендік декларацияларының көшірмелерін кедендік декларациялау кезінде ұсынуға міндеттенеді.</w:t>
      </w:r>
    </w:p>
    <w:p>
      <w:pPr>
        <w:spacing w:after="0"/>
        <w:ind w:left="0"/>
        <w:jc w:val="both"/>
      </w:pPr>
      <w:r>
        <w:rPr>
          <w:rFonts w:ascii="Times New Roman"/>
          <w:b w:val="false"/>
          <w:i w:val="false"/>
          <w:color w:val="000000"/>
          <w:sz w:val="28"/>
        </w:rPr>
        <w:t xml:space="preserve">
      Қолы 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Күні 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