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ee83" w14:textId="8a1e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басқару органдарының мемлекеттік қорғау шараларын қаржыландыру және материалдық-техникалық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м.а. 2023 жылғы 31 наурыздағы № 267 бұйрығы. Қазақстан Республикасының Әділет министрлігінде 2023 жылғы 3 сәуірде № 32222 болып тіркелді</w:t>
      </w:r>
    </w:p>
    <w:p>
      <w:pPr>
        <w:spacing w:after="0"/>
        <w:ind w:left="0"/>
        <w:jc w:val="both"/>
      </w:pPr>
      <w:bookmarkStart w:name="z1" w:id="0"/>
      <w:r>
        <w:rPr>
          <w:rFonts w:ascii="Times New Roman"/>
          <w:b w:val="false"/>
          <w:i w:val="false"/>
          <w:color w:val="000000"/>
          <w:sz w:val="28"/>
        </w:rPr>
        <w:t xml:space="preserve">
      "Қылмыстық процеске қатысушы адамдарды мемлекеттік қорғау туралы" Қазақстан Республикасы Заңының </w:t>
      </w:r>
      <w:r>
        <w:rPr>
          <w:rFonts w:ascii="Times New Roman"/>
          <w:b w:val="false"/>
          <w:i w:val="false"/>
          <w:color w:val="000000"/>
          <w:sz w:val="28"/>
        </w:rPr>
        <w:t>29-бабын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Әскери басқару органдарының мемлекеттік қорғау шараларын қаржыландыру және материалдық-техникалық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Қарулы Күштері Әскери полициясы бас басқармасының бастығына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Қорғаныс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31 наурыздағы</w:t>
            </w:r>
            <w:r>
              <w:br/>
            </w:r>
            <w:r>
              <w:rPr>
                <w:rFonts w:ascii="Times New Roman"/>
                <w:b w:val="false"/>
                <w:i w:val="false"/>
                <w:color w:val="000000"/>
                <w:sz w:val="20"/>
              </w:rPr>
              <w:t>№ 267 Бұйрықпен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Әскери басқару органдарының мемлекеттік қорғау шараларын қаржыландыру және материалдық-техникалық қамтамасыз 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Қағидалар "Қылмыстық процеске қатысушы адамдарды мемлекеттік қорғау туралы" Қазақстан Республикасы Заңының (бұдан әрі – Заң) </w:t>
      </w:r>
      <w:r>
        <w:rPr>
          <w:rFonts w:ascii="Times New Roman"/>
          <w:b w:val="false"/>
          <w:i w:val="false"/>
          <w:color w:val="000000"/>
          <w:sz w:val="28"/>
        </w:rPr>
        <w:t>29-бабына</w:t>
      </w:r>
      <w:r>
        <w:rPr>
          <w:rFonts w:ascii="Times New Roman"/>
          <w:b w:val="false"/>
          <w:i w:val="false"/>
          <w:color w:val="000000"/>
          <w:sz w:val="28"/>
        </w:rPr>
        <w:t xml:space="preserve"> сәйкес қылмыстық процеске қатысушы адамдарды әскери басқару органдарының (бұдан әрі – ӘБО) мемлекеттік қорғау шараларын қаржыландыру және материалдық-техникалық қамтамасыз ету тәртібін айқындайды.</w:t>
      </w:r>
    </w:p>
    <w:bookmarkEnd w:id="11"/>
    <w:bookmarkStart w:name="z14" w:id="12"/>
    <w:p>
      <w:pPr>
        <w:spacing w:after="0"/>
        <w:ind w:left="0"/>
        <w:jc w:val="both"/>
      </w:pPr>
      <w:r>
        <w:rPr>
          <w:rFonts w:ascii="Times New Roman"/>
          <w:b w:val="false"/>
          <w:i w:val="false"/>
          <w:color w:val="000000"/>
          <w:sz w:val="28"/>
        </w:rPr>
        <w:t xml:space="preserve">
      2. ӘБО қауіпсіздік шаралары әскери қызметшілерге, запаста болатын азаматтарға олар әскери жиындардан өткен уақытта, Қазақстан Республикасы Қарулы Күштері, басқа да әскерлері мен әскери құралымдары әскери бөлімдерінің, құрамаларының немесе мемлекеттік мекемелерінің азаматтық персонал адамдарына қатысты Қазақстан Республикасы Қарулы Күштерінің әскери бөлімдерінде, құрамаларында немесе мемлекеттік мекемелерінде әскери қызмет өткеру және жұмыс ерекшелігін ескере отырып, </w:t>
      </w:r>
      <w:r>
        <w:rPr>
          <w:rFonts w:ascii="Times New Roman"/>
          <w:b w:val="false"/>
          <w:i w:val="false"/>
          <w:color w:val="000000"/>
          <w:sz w:val="28"/>
        </w:rPr>
        <w:t>Заңда</w:t>
      </w:r>
      <w:r>
        <w:rPr>
          <w:rFonts w:ascii="Times New Roman"/>
          <w:b w:val="false"/>
          <w:i w:val="false"/>
          <w:color w:val="000000"/>
          <w:sz w:val="28"/>
        </w:rPr>
        <w:t xml:space="preserve"> белгіленген қауіпсіздік шараларын қолдану арқылы қолданылады.</w:t>
      </w:r>
    </w:p>
    <w:bookmarkEnd w:id="12"/>
    <w:bookmarkStart w:name="z15" w:id="13"/>
    <w:p>
      <w:pPr>
        <w:spacing w:after="0"/>
        <w:ind w:left="0"/>
        <w:jc w:val="both"/>
      </w:pPr>
      <w:r>
        <w:rPr>
          <w:rFonts w:ascii="Times New Roman"/>
          <w:b w:val="false"/>
          <w:i w:val="false"/>
          <w:color w:val="000000"/>
          <w:sz w:val="28"/>
        </w:rPr>
        <w:t>
      3. Қылмыстық процеске қатысушыларды қорғау жөніндегі шығысты Қазақстан Республикасы Қорғаныс министрлігінің шаралар қолдану туралы шешім қабылдайтын немесе қауіпсіздік шараларын жүзеге асыратын ӘБО көздейді.</w:t>
      </w:r>
    </w:p>
    <w:bookmarkEnd w:id="13"/>
    <w:bookmarkStart w:name="z16" w:id="14"/>
    <w:p>
      <w:pPr>
        <w:spacing w:after="0"/>
        <w:ind w:left="0"/>
        <w:jc w:val="left"/>
      </w:pPr>
      <w:r>
        <w:rPr>
          <w:rFonts w:ascii="Times New Roman"/>
          <w:b/>
          <w:i w:val="false"/>
          <w:color w:val="000000"/>
        </w:rPr>
        <w:t xml:space="preserve"> 2-тарау. Мемлекеттік қорғау шараларын қаржыландыру және материалдық-техникалық қамтамасыз ету тәртібі</w:t>
      </w:r>
    </w:p>
    <w:bookmarkEnd w:id="14"/>
    <w:bookmarkStart w:name="z17" w:id="15"/>
    <w:p>
      <w:pPr>
        <w:spacing w:after="0"/>
        <w:ind w:left="0"/>
        <w:jc w:val="both"/>
      </w:pPr>
      <w:r>
        <w:rPr>
          <w:rFonts w:ascii="Times New Roman"/>
          <w:b w:val="false"/>
          <w:i w:val="false"/>
          <w:color w:val="000000"/>
          <w:sz w:val="28"/>
        </w:rPr>
        <w:t>
      4. Қауіпсіздік шараларын қолдану кезінде қаржы шығысының мынадай түрлері жүзеге асырылады:</w:t>
      </w:r>
    </w:p>
    <w:bookmarkEnd w:id="15"/>
    <w:bookmarkStart w:name="z18" w:id="16"/>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w:t>
      </w:r>
      <w:r>
        <w:rPr>
          <w:rFonts w:ascii="Times New Roman"/>
          <w:b w:val="false"/>
          <w:i w:val="false"/>
          <w:color w:val="000000"/>
          <w:sz w:val="28"/>
        </w:rPr>
        <w:t>44-бабына</w:t>
      </w:r>
      <w:r>
        <w:rPr>
          <w:rFonts w:ascii="Times New Roman"/>
          <w:b w:val="false"/>
          <w:i w:val="false"/>
          <w:color w:val="000000"/>
          <w:sz w:val="28"/>
        </w:rPr>
        <w:t xml:space="preserve"> сәйкес әскери қызметшілер (курсанттарды, кадеттерді және әскерге шақыру бойынша әскери қызметшілерді қоспағанда) 100 километрден астам қашықтықтағы басқа жергілікті жерге жаңа қызмет орнына (оның ішінде әскери бөлім (мекеме) немесе бөлімше құрамында) ауыстырылған кезде өз мүлкін тасымалдау үшін ақша және көтерме жәрдемақы төленеді;</w:t>
      </w:r>
    </w:p>
    <w:bookmarkEnd w:id="16"/>
    <w:bookmarkStart w:name="z19" w:id="17"/>
    <w:p>
      <w:pPr>
        <w:spacing w:after="0"/>
        <w:ind w:left="0"/>
        <w:jc w:val="both"/>
      </w:pPr>
      <w:r>
        <w:rPr>
          <w:rFonts w:ascii="Times New Roman"/>
          <w:b w:val="false"/>
          <w:i w:val="false"/>
          <w:color w:val="000000"/>
          <w:sz w:val="28"/>
        </w:rPr>
        <w:t xml:space="preserve">
      2) қорғалатын адамды оның тұрақты қызмет (жұмыс) орны айқындалғанға дейін іссапарға жіберген кезде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(бұдан әрі – Қағидалар) Қазақстан Республикасы Үкіметінің 2018 жылғы 11 мамырдағы № 256 қаулысы 2-тарауының </w:t>
      </w:r>
      <w:r>
        <w:rPr>
          <w:rFonts w:ascii="Times New Roman"/>
          <w:b w:val="false"/>
          <w:i w:val="false"/>
          <w:color w:val="000000"/>
          <w:sz w:val="28"/>
        </w:rPr>
        <w:t>3-тармағына</w:t>
      </w:r>
      <w:r>
        <w:rPr>
          <w:rFonts w:ascii="Times New Roman"/>
          <w:b w:val="false"/>
          <w:i w:val="false"/>
          <w:color w:val="000000"/>
          <w:sz w:val="28"/>
        </w:rPr>
        <w:t xml:space="preserve"> сәйкес іссапар (тәуліктік, қонақүй) және көлік шығысы есептеледі;</w:t>
      </w:r>
    </w:p>
    <w:bookmarkEnd w:id="17"/>
    <w:bookmarkStart w:name="z20" w:id="18"/>
    <w:p>
      <w:pPr>
        <w:spacing w:after="0"/>
        <w:ind w:left="0"/>
        <w:jc w:val="both"/>
      </w:pPr>
      <w:r>
        <w:rPr>
          <w:rFonts w:ascii="Times New Roman"/>
          <w:b w:val="false"/>
          <w:i w:val="false"/>
          <w:color w:val="000000"/>
          <w:sz w:val="28"/>
        </w:rPr>
        <w:t xml:space="preserve">
      3) қорғалатын адамға тұрғын үйді жалдау (жалға алу) қажет болған жағдайда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бекіту туралы" Қазақстан Республикасы Үкіметінің 2018 жылғы 12 ақпандағы № 49 </w:t>
      </w:r>
      <w:r>
        <w:rPr>
          <w:rFonts w:ascii="Times New Roman"/>
          <w:b w:val="false"/>
          <w:i w:val="false"/>
          <w:color w:val="000000"/>
          <w:sz w:val="28"/>
        </w:rPr>
        <w:t>қаулысына</w:t>
      </w:r>
      <w:r>
        <w:rPr>
          <w:rFonts w:ascii="Times New Roman"/>
          <w:b w:val="false"/>
          <w:i w:val="false"/>
          <w:color w:val="000000"/>
          <w:sz w:val="28"/>
        </w:rPr>
        <w:t xml:space="preserve"> сәйкес ағымдағы тұрғын үй төлемі есептеледі.</w:t>
      </w:r>
    </w:p>
    <w:bookmarkEnd w:id="18"/>
    <w:bookmarkStart w:name="z21" w:id="19"/>
    <w:p>
      <w:pPr>
        <w:spacing w:after="0"/>
        <w:ind w:left="0"/>
        <w:jc w:val="both"/>
      </w:pPr>
      <w:r>
        <w:rPr>
          <w:rFonts w:ascii="Times New Roman"/>
          <w:b w:val="false"/>
          <w:i w:val="false"/>
          <w:color w:val="000000"/>
          <w:sz w:val="28"/>
        </w:rPr>
        <w:t xml:space="preserve">
      5. Əскери жиындар кезеңіндегі əскери міндеттілерді қоспағанда, əскери қызметшілер Қазақстан Республикасы Қорғаныс министрінің 2017 жылғы 2 маусымдағы № 255 бұйрығымен бекітілген Қазақстан Республикасы Қарулы Күштерінің әскери қызметшілеріне ақшалай ризықты, жәрдемақылар мен басқа да төлемдерді төлеу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15313 болып тіркелген) сәйкес ақшалай ризықпен қамтамасыз етіледі.</w:t>
      </w:r>
    </w:p>
    <w:bookmarkEnd w:id="19"/>
    <w:bookmarkStart w:name="z22" w:id="20"/>
    <w:p>
      <w:pPr>
        <w:spacing w:after="0"/>
        <w:ind w:left="0"/>
        <w:jc w:val="both"/>
      </w:pPr>
      <w:r>
        <w:rPr>
          <w:rFonts w:ascii="Times New Roman"/>
          <w:b w:val="false"/>
          <w:i w:val="false"/>
          <w:color w:val="000000"/>
          <w:sz w:val="28"/>
        </w:rPr>
        <w:t xml:space="preserve">
      6. Әскери қызметшілерді әскери-медициналық мекемелерде (ұйымдарда, бөлімшелерде) медициналық қамтамасыз ету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5-1-тармағына</w:t>
      </w:r>
      <w:r>
        <w:rPr>
          <w:rFonts w:ascii="Times New Roman"/>
          <w:b w:val="false"/>
          <w:i w:val="false"/>
          <w:color w:val="000000"/>
          <w:sz w:val="28"/>
        </w:rPr>
        <w:t xml:space="preserve"> сәйкес бюджет қаражаты есебінен жүзеге асырылады.</w:t>
      </w:r>
    </w:p>
    <w:bookmarkEnd w:id="20"/>
    <w:bookmarkStart w:name="z23" w:id="21"/>
    <w:p>
      <w:pPr>
        <w:spacing w:after="0"/>
        <w:ind w:left="0"/>
        <w:jc w:val="both"/>
      </w:pPr>
      <w:r>
        <w:rPr>
          <w:rFonts w:ascii="Times New Roman"/>
          <w:b w:val="false"/>
          <w:i w:val="false"/>
          <w:color w:val="000000"/>
          <w:sz w:val="28"/>
        </w:rPr>
        <w:t xml:space="preserve">
      7. Әскери қызметшілер Қазақстан Республикасы Қорғаныс министрінің 2015 жылғы 27 мамырдағы № 277 бұйрығымен бекітілген бейбіт уақытқа арналған Қазақстан Республикасы Қарулы Күштерінің әскери қызметшілерін, әскери бөлімдері мен мекемелерін заттай мүлікпен жабдықтау </w:t>
      </w:r>
      <w:r>
        <w:rPr>
          <w:rFonts w:ascii="Times New Roman"/>
          <w:b w:val="false"/>
          <w:i w:val="false"/>
          <w:color w:val="000000"/>
          <w:sz w:val="28"/>
        </w:rPr>
        <w:t>нормалары</w:t>
      </w:r>
      <w:r>
        <w:rPr>
          <w:rFonts w:ascii="Times New Roman"/>
          <w:b w:val="false"/>
          <w:i w:val="false"/>
          <w:color w:val="000000"/>
          <w:sz w:val="28"/>
        </w:rPr>
        <w:t xml:space="preserve"> (Нормативтік құқықтық актілерді мемлекеттік тіркеу тізілімінде № 11557 болып тіркелген) бойынша мемлекет есебінен заттай мүлікпен қамтамасыз етіледі.</w:t>
      </w:r>
    </w:p>
    <w:bookmarkEnd w:id="21"/>
    <w:bookmarkStart w:name="z24" w:id="22"/>
    <w:p>
      <w:pPr>
        <w:spacing w:after="0"/>
        <w:ind w:left="0"/>
        <w:jc w:val="both"/>
      </w:pPr>
      <w:r>
        <w:rPr>
          <w:rFonts w:ascii="Times New Roman"/>
          <w:b w:val="false"/>
          <w:i w:val="false"/>
          <w:color w:val="000000"/>
          <w:sz w:val="28"/>
        </w:rPr>
        <w:t>
      8. Қағидаларға сәйкес әскери қызметшілер теміржол, автомобиль және ішкі су көлігімен мемлекет есебінен жол жүруге құқылы.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