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42c2" w14:textId="3e342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танылатын қамтамасыз етілген цифрлық активтер түрлерінің тізбесін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2023 жылғы 31 наурыздағы № 124/НҚ бұйрығы. Қазақстан Республикасының Әділет министрлігінде 2023 жылғы 6 сәуірде № 32245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01.04.2023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цифрлық активтер туралы" Қазақстан Республикасы Заңының 4-бабының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аумағында танылатын қамтамасыз етілген цифрлық активтер түрлерінің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2023 жылғы 1 сәуірден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 xml:space="preserve">аэроғарыш өнеркәсібі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м.а.</w:t>
            </w:r>
            <w:r>
              <w:br/>
            </w:r>
            <w:r>
              <w:rPr>
                <w:rFonts w:ascii="Times New Roman"/>
                <w:b w:val="false"/>
                <w:i w:val="false"/>
                <w:color w:val="000000"/>
                <w:sz w:val="20"/>
              </w:rPr>
              <w:t>2023 жылғы 31 наурыздағы</w:t>
            </w:r>
            <w:r>
              <w:br/>
            </w:r>
            <w:r>
              <w:rPr>
                <w:rFonts w:ascii="Times New Roman"/>
                <w:b w:val="false"/>
                <w:i w:val="false"/>
                <w:color w:val="000000"/>
                <w:sz w:val="20"/>
              </w:rPr>
              <w:t>№ 124/НҚ 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Республикасының аумағында танылатын қамтамасыз етілген цифрлық активтер түрлерінің тізбесі</w:t>
      </w:r>
    </w:p>
    <w:bookmarkEnd w:id="8"/>
    <w:bookmarkStart w:name="z11" w:id="9"/>
    <w:p>
      <w:pPr>
        <w:spacing w:after="0"/>
        <w:ind w:left="0"/>
        <w:jc w:val="both"/>
      </w:pPr>
      <w:r>
        <w:rPr>
          <w:rFonts w:ascii="Times New Roman"/>
          <w:b w:val="false"/>
          <w:i w:val="false"/>
          <w:color w:val="000000"/>
          <w:sz w:val="28"/>
        </w:rPr>
        <w:t>
      1. Қамтамасыз етілген цифрлық активтерді сақтау және айырбастау жөніндегі цифрлық платформада шығарылатын, қамтамасыз етілген цифрлық активтің жеке меншік құқығына (жеке кәсіпкерлік) негізделген материалдық, зияткерлік қызметтер мен активтерге куәландырылған құқығы бар, қамтамасыз етілген цифрлық актив.</w:t>
      </w:r>
    </w:p>
    <w:bookmarkEnd w:id="9"/>
    <w:bookmarkStart w:name="z12" w:id="10"/>
    <w:p>
      <w:pPr>
        <w:spacing w:after="0"/>
        <w:ind w:left="0"/>
        <w:jc w:val="both"/>
      </w:pPr>
      <w:r>
        <w:rPr>
          <w:rFonts w:ascii="Times New Roman"/>
          <w:b w:val="false"/>
          <w:i w:val="false"/>
          <w:color w:val="000000"/>
          <w:sz w:val="28"/>
        </w:rPr>
        <w:t>
      2. Қамтамасыз етілген цифрлық активтерді сақтау және айырбастау жөніндегі цифрлық платформада шығарылатын, қамтамасыз етілген цифрлық активтің өнертабыстарға, ғылым, әдебиет және өнер туындыларына, зияткерлік қызметтің өзге де нәтижелеріне меншікке және (немесе) зияткерлік меншік құқығына құқығын растауға ие, қамтамасыз етілген цифрлық актив.</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