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e267" w14:textId="598e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наурыздағы № 187 бұйрығы. Қазақстан Республикасының Әділет министрлігінде 2023 жылғы 6 сәуірде № 32248 болып тіркелді</w:t>
      </w:r>
    </w:p>
    <w:p>
      <w:pPr>
        <w:spacing w:after="0"/>
        <w:ind w:left="0"/>
        <w:jc w:val="left"/>
      </w:pPr>
      <w:bookmarkStart w:name="z0" w:id="0"/>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bookmarkEnd w:id="0"/>
    <w:bookmarkStart w:name="z1" w:id="1"/>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55-45) тармақшасына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Суға батқан кемелерді аластағаны үшін жауапкершілікті сақтандыру немесе өзге де қаржылық қамтамасыз ету туралы куәлік беру қағидалары; </w:t>
      </w:r>
    </w:p>
    <w:bookmarkEnd w:id="3"/>
    <w:bookmarkStart w:name="z4"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суға батқан кемелерді аластағаны үшін жауапкершілікті сақтандыру немесе өзге де қаржылық қамтамасыз ету туралы куәліктің нысаны бекітілсін.</w:t>
      </w:r>
    </w:p>
    <w:bookmarkEnd w:id="4"/>
    <w:bookmarkStart w:name="z5"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2023 жылғы</w:t>
            </w:r>
            <w:r>
              <w:br/>
            </w:r>
            <w:r>
              <w:rPr>
                <w:rFonts w:ascii="Times New Roman"/>
                <w:b w:val="false"/>
                <w:i w:val="false"/>
                <w:color w:val="000000"/>
                <w:sz w:val="20"/>
              </w:rPr>
              <w:t>28 наурыздағы</w:t>
            </w:r>
            <w:r>
              <w:br/>
            </w:r>
            <w:r>
              <w:rPr>
                <w:rFonts w:ascii="Times New Roman"/>
                <w:b w:val="false"/>
                <w:i w:val="false"/>
                <w:color w:val="000000"/>
                <w:sz w:val="20"/>
              </w:rPr>
              <w:t>№ 187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беру қағидалары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Суға батқан кемелерді аластағаны үшін жауапкершілікті сақтандыру немесе өзге де қаржылық қамтамасыз ету туралы куәлік беру қағидалары (бұдан әрі - Қағидалар) "Сауда мақсатында теңізде жүзу туралы" Қазақстан Республикасы Заңының (бұдан әрі - Заң) 4-бабы 3-тармағының </w:t>
      </w:r>
      <w:r>
        <w:rPr>
          <w:rFonts w:ascii="Times New Roman"/>
          <w:b w:val="false"/>
          <w:i w:val="false"/>
          <w:color w:val="000000"/>
          <w:sz w:val="28"/>
        </w:rPr>
        <w:t>55-45) тармақшасына</w:t>
      </w:r>
      <w:r>
        <w:rPr>
          <w:rFonts w:ascii="Times New Roman"/>
          <w:b w:val="false"/>
          <w:i w:val="false"/>
          <w:color w:val="000000"/>
          <w:sz w:val="28"/>
        </w:rPr>
        <w:t xml:space="preserve"> сәйкес әзірленді және Суға батып кеткен кемелерді жою туралы 2007 жылғы Найроби халықаралық конвенциясының талаптарына сәйкес суға батқан кемелерді аластағаны үшін жауапкершілікті сақтандыру немесе өзге де қаржылық қамтамасыз ету туралы куәлік беру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кеме - сауда мақсатында теңізде жүзу үшін пайдаланылатын, су ығыстырмайтын кеме мен гидроұшақты қоса алғанда, өздігінен жүзетін немесе өздігінен жүзбейтін жүзбелі құрылыс;</w:t>
      </w:r>
    </w:p>
    <w:bookmarkEnd w:id="13"/>
    <w:bookmarkStart w:name="z15" w:id="14"/>
    <w:p>
      <w:pPr>
        <w:spacing w:after="0"/>
        <w:ind w:left="0"/>
        <w:jc w:val="both"/>
      </w:pPr>
      <w:r>
        <w:rPr>
          <w:rFonts w:ascii="Times New Roman"/>
          <w:b w:val="false"/>
          <w:i w:val="false"/>
          <w:color w:val="000000"/>
          <w:sz w:val="28"/>
        </w:rPr>
        <w:t>
      2) кеме иесі - кеменің меншік иесі болып табылатынына немесе оны өзге де заңды негізде пайдаланатынына қарамастан, кемені өз атынан пайдаланатын тұлға;</w:t>
      </w:r>
    </w:p>
    <w:bookmarkEnd w:id="14"/>
    <w:bookmarkStart w:name="z16" w:id="15"/>
    <w:p>
      <w:pPr>
        <w:spacing w:after="0"/>
        <w:ind w:left="0"/>
        <w:jc w:val="both"/>
      </w:pPr>
      <w:r>
        <w:rPr>
          <w:rFonts w:ascii="Times New Roman"/>
          <w:b w:val="false"/>
          <w:i w:val="false"/>
          <w:color w:val="000000"/>
          <w:sz w:val="28"/>
        </w:rPr>
        <w:t xml:space="preserve">
      3) кеменің меншік иесі –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кеменің меншік иесі ретінде тіркелген тұлға.</w:t>
      </w:r>
    </w:p>
    <w:bookmarkEnd w:id="15"/>
    <w:bookmarkStart w:name="z17" w:id="16"/>
    <w:p>
      <w:pPr>
        <w:spacing w:after="0"/>
        <w:ind w:left="0"/>
        <w:jc w:val="both"/>
      </w:pPr>
      <w:r>
        <w:rPr>
          <w:rFonts w:ascii="Times New Roman"/>
          <w:b w:val="false"/>
          <w:i w:val="false"/>
          <w:color w:val="000000"/>
          <w:sz w:val="28"/>
        </w:rPr>
        <w:t>
      3. Осы Қағидалар Қазақстан Республикасы Әскери-Теңіз Күштерінің және Қазақстан Республикасы Ұлттық қауіпсіздік комитеті шекара қызметі теңіз бөлімдерінің туын көтеріп жүзетін кемелерге қолданылмайды.</w:t>
      </w:r>
    </w:p>
    <w:bookmarkEnd w:id="16"/>
    <w:bookmarkStart w:name="z18" w:id="17"/>
    <w:p>
      <w:pPr>
        <w:spacing w:after="0"/>
        <w:ind w:left="0"/>
        <w:jc w:val="left"/>
      </w:pPr>
      <w:r>
        <w:rPr>
          <w:rFonts w:ascii="Times New Roman"/>
          <w:b/>
          <w:i w:val="false"/>
          <w:color w:val="000000"/>
        </w:rPr>
        <w:t xml:space="preserve"> 2-тарау. Суға батқан кемелерді аластағаны үшін жауапкершілікті сақтандыру немесе өзге де қаржылық қамтамасыз ету туралы куәлік беру тәртібі</w:t>
      </w:r>
    </w:p>
    <w:bookmarkEnd w:id="17"/>
    <w:bookmarkStart w:name="z19" w:id="18"/>
    <w:p>
      <w:pPr>
        <w:spacing w:after="0"/>
        <w:ind w:left="0"/>
        <w:jc w:val="both"/>
      </w:pPr>
      <w:r>
        <w:rPr>
          <w:rFonts w:ascii="Times New Roman"/>
          <w:b w:val="false"/>
          <w:i w:val="false"/>
          <w:color w:val="000000"/>
          <w:sz w:val="28"/>
        </w:rPr>
        <w:t xml:space="preserve">
      4. Суға батқан кемелерді аластағаны үшін жауапкершілікті сақтандыру немесе өзге де қаржылық қамтамасыз ету туралы куәлікті (бұдан әрі - Куәлік) Қазақстан Республикасының Мемлекеттік туын көтеріп жүзетін, жалпы сыйымдылығы 300 және одан да көп тіркелімдік тонна кемелерге беріледі. </w:t>
      </w:r>
    </w:p>
    <w:bookmarkEnd w:id="18"/>
    <w:bookmarkStart w:name="z20" w:id="19"/>
    <w:p>
      <w:pPr>
        <w:spacing w:after="0"/>
        <w:ind w:left="0"/>
        <w:jc w:val="both"/>
      </w:pPr>
      <w:r>
        <w:rPr>
          <w:rFonts w:ascii="Times New Roman"/>
          <w:b w:val="false"/>
          <w:i w:val="false"/>
          <w:color w:val="000000"/>
          <w:sz w:val="28"/>
        </w:rPr>
        <w:t>
      5. Кеменің меншік иесі немесе кеме иесі Куәлік алу үшін Порттың теңіз әкімшілігіне мынадай мәліметтерді көрсете отырып, еркін нысанда Куәлік беру туралы өтініш (бұдан әрі – өтініш) береді:</w:t>
      </w:r>
    </w:p>
    <w:bookmarkEnd w:id="19"/>
    <w:bookmarkStart w:name="z21" w:id="20"/>
    <w:p>
      <w:pPr>
        <w:spacing w:after="0"/>
        <w:ind w:left="0"/>
        <w:jc w:val="both"/>
      </w:pPr>
      <w:r>
        <w:rPr>
          <w:rFonts w:ascii="Times New Roman"/>
          <w:b w:val="false"/>
          <w:i w:val="false"/>
          <w:color w:val="000000"/>
          <w:sz w:val="28"/>
        </w:rPr>
        <w:t>
      1) Халықаралық Теңіз Ұйымы (IMO) берген кеменің атауы, шақыру сигналы, жалпы сыйымдылығы, тану нөмірі;</w:t>
      </w:r>
    </w:p>
    <w:bookmarkEnd w:id="20"/>
    <w:bookmarkStart w:name="z22" w:id="21"/>
    <w:p>
      <w:pPr>
        <w:spacing w:after="0"/>
        <w:ind w:left="0"/>
        <w:jc w:val="both"/>
      </w:pPr>
      <w:r>
        <w:rPr>
          <w:rFonts w:ascii="Times New Roman"/>
          <w:b w:val="false"/>
          <w:i w:val="false"/>
          <w:color w:val="000000"/>
          <w:sz w:val="28"/>
        </w:rPr>
        <w:t>
      2) тіркеу порты;</w:t>
      </w:r>
    </w:p>
    <w:bookmarkEnd w:id="21"/>
    <w:bookmarkStart w:name="z23" w:id="22"/>
    <w:p>
      <w:pPr>
        <w:spacing w:after="0"/>
        <w:ind w:left="0"/>
        <w:jc w:val="both"/>
      </w:pPr>
      <w:r>
        <w:rPr>
          <w:rFonts w:ascii="Times New Roman"/>
          <w:b w:val="false"/>
          <w:i w:val="false"/>
          <w:color w:val="000000"/>
          <w:sz w:val="28"/>
        </w:rPr>
        <w:t>
      3) кеменің меншік иесінің атауы мен мекенжайы;</w:t>
      </w:r>
    </w:p>
    <w:bookmarkEnd w:id="22"/>
    <w:bookmarkStart w:name="z24" w:id="23"/>
    <w:p>
      <w:pPr>
        <w:spacing w:after="0"/>
        <w:ind w:left="0"/>
        <w:jc w:val="both"/>
      </w:pPr>
      <w:r>
        <w:rPr>
          <w:rFonts w:ascii="Times New Roman"/>
          <w:b w:val="false"/>
          <w:i w:val="false"/>
          <w:color w:val="000000"/>
          <w:sz w:val="28"/>
        </w:rPr>
        <w:t>
      4) Қазақстан Республикасының Мемлекеттік кеме тізілімі бербоут-чартерлік тізілімі немесе халықаралық кеме тізілімі бойынша кеменің тіркеу нөмірі;</w:t>
      </w:r>
    </w:p>
    <w:bookmarkEnd w:id="23"/>
    <w:bookmarkStart w:name="z25" w:id="24"/>
    <w:p>
      <w:pPr>
        <w:spacing w:after="0"/>
        <w:ind w:left="0"/>
        <w:jc w:val="both"/>
      </w:pPr>
      <w:r>
        <w:rPr>
          <w:rFonts w:ascii="Times New Roman"/>
          <w:b w:val="false"/>
          <w:i w:val="false"/>
          <w:color w:val="000000"/>
          <w:sz w:val="28"/>
        </w:rPr>
        <w:t>
      5) кеме иесі (бар болса) және оның мекен-жайы.</w:t>
      </w:r>
    </w:p>
    <w:bookmarkEnd w:id="24"/>
    <w:bookmarkStart w:name="z26" w:id="25"/>
    <w:p>
      <w:pPr>
        <w:spacing w:after="0"/>
        <w:ind w:left="0"/>
        <w:jc w:val="both"/>
      </w:pPr>
      <w:r>
        <w:rPr>
          <w:rFonts w:ascii="Times New Roman"/>
          <w:b w:val="false"/>
          <w:i w:val="false"/>
          <w:color w:val="000000"/>
          <w:sz w:val="28"/>
        </w:rPr>
        <w:t>
      6. Өтінішке мынадай құжаттардың көшірмелері қоса беріледі:</w:t>
      </w:r>
    </w:p>
    <w:bookmarkEnd w:id="25"/>
    <w:bookmarkStart w:name="z27" w:id="26"/>
    <w:p>
      <w:pPr>
        <w:spacing w:after="0"/>
        <w:ind w:left="0"/>
        <w:jc w:val="both"/>
      </w:pPr>
      <w:r>
        <w:rPr>
          <w:rFonts w:ascii="Times New Roman"/>
          <w:b w:val="false"/>
          <w:i w:val="false"/>
          <w:color w:val="000000"/>
          <w:sz w:val="28"/>
        </w:rPr>
        <w:t>
      1) теңіз кемесінің Қазақстан Республикасының Мемлекеттік туын көтеріп жүзу құқығы туралы куәлік;</w:t>
      </w:r>
    </w:p>
    <w:bookmarkEnd w:id="26"/>
    <w:bookmarkStart w:name="z28" w:id="27"/>
    <w:p>
      <w:pPr>
        <w:spacing w:after="0"/>
        <w:ind w:left="0"/>
        <w:jc w:val="both"/>
      </w:pPr>
      <w:r>
        <w:rPr>
          <w:rFonts w:ascii="Times New Roman"/>
          <w:b w:val="false"/>
          <w:i w:val="false"/>
          <w:color w:val="000000"/>
          <w:sz w:val="28"/>
        </w:rPr>
        <w:t>
      2) кемеге меншік құқығы туралы куәлік;</w:t>
      </w:r>
    </w:p>
    <w:bookmarkEnd w:id="27"/>
    <w:bookmarkStart w:name="z29" w:id="28"/>
    <w:p>
      <w:pPr>
        <w:spacing w:after="0"/>
        <w:ind w:left="0"/>
        <w:jc w:val="both"/>
      </w:pPr>
      <w:r>
        <w:rPr>
          <w:rFonts w:ascii="Times New Roman"/>
          <w:b w:val="false"/>
          <w:i w:val="false"/>
          <w:color w:val="000000"/>
          <w:sz w:val="28"/>
        </w:rPr>
        <w:t>
      3) сақтандыру туралы полис немесе өзге қаржылық қамтамасыз етудің болуы туралы құжат, оның ішінде банк кепілдігі немесе ұқсас мекеме.</w:t>
      </w:r>
    </w:p>
    <w:bookmarkEnd w:id="28"/>
    <w:p>
      <w:pPr>
        <w:spacing w:after="0"/>
        <w:ind w:left="0"/>
        <w:jc w:val="both"/>
      </w:pPr>
      <w:r>
        <w:rPr>
          <w:rFonts w:ascii="Times New Roman"/>
          <w:b w:val="false"/>
          <w:i w:val="false"/>
          <w:color w:val="000000"/>
          <w:sz w:val="28"/>
        </w:rPr>
        <w:t>
      Осы тармақтың 3) тармақшасында көрсетілген құжаттардың көшірмелерімен бірге ұсынылған көшірмелердің түпнұсқалығын тексеру үшін олардың түпнұсқалары ұсынылады.</w:t>
      </w:r>
    </w:p>
    <w:bookmarkStart w:name="z30" w:id="29"/>
    <w:p>
      <w:pPr>
        <w:spacing w:after="0"/>
        <w:ind w:left="0"/>
        <w:jc w:val="both"/>
      </w:pPr>
      <w:r>
        <w:rPr>
          <w:rFonts w:ascii="Times New Roman"/>
          <w:b w:val="false"/>
          <w:i w:val="false"/>
          <w:color w:val="000000"/>
          <w:sz w:val="28"/>
        </w:rPr>
        <w:t>
      7. Куәлікті беруді Порттың теңіз әкімшілігі кеме иесінің немесе кеменің меншік иесінің өтінішін және осы Қағидалардың 6-тармағында көрсетілген құжаттарды алған сәттен бастап бес жұмыс күні ішінде жүзеге асырады.</w:t>
      </w:r>
    </w:p>
    <w:bookmarkEnd w:id="29"/>
    <w:bookmarkStart w:name="z31" w:id="30"/>
    <w:p>
      <w:pPr>
        <w:spacing w:after="0"/>
        <w:ind w:left="0"/>
        <w:jc w:val="both"/>
      </w:pPr>
      <w:r>
        <w:rPr>
          <w:rFonts w:ascii="Times New Roman"/>
          <w:b w:val="false"/>
          <w:i w:val="false"/>
          <w:color w:val="000000"/>
          <w:sz w:val="28"/>
        </w:rPr>
        <w:t>
      8. Куәлік сақтандыру туралы полистің немесе немесе өзге қаржылық қамтамасыз етудің болуы туралы құжаттың қолданылу мерзімінен аспайтын мерзімге беріледі.    </w:t>
      </w:r>
    </w:p>
    <w:bookmarkEnd w:id="30"/>
    <w:bookmarkStart w:name="z32" w:id="31"/>
    <w:p>
      <w:pPr>
        <w:spacing w:after="0"/>
        <w:ind w:left="0"/>
        <w:jc w:val="both"/>
      </w:pPr>
      <w:r>
        <w:rPr>
          <w:rFonts w:ascii="Times New Roman"/>
          <w:b w:val="false"/>
          <w:i w:val="false"/>
          <w:color w:val="000000"/>
          <w:sz w:val="28"/>
        </w:rPr>
        <w:t>
      9. Куәлік мемлекеттік, орыс және ағылшын тілдерінде жасалады.</w:t>
      </w:r>
    </w:p>
    <w:bookmarkEnd w:id="31"/>
    <w:bookmarkStart w:name="z33" w:id="32"/>
    <w:p>
      <w:pPr>
        <w:spacing w:after="0"/>
        <w:ind w:left="0"/>
        <w:jc w:val="both"/>
      </w:pPr>
      <w:r>
        <w:rPr>
          <w:rFonts w:ascii="Times New Roman"/>
          <w:b w:val="false"/>
          <w:i w:val="false"/>
          <w:color w:val="000000"/>
          <w:sz w:val="28"/>
        </w:rPr>
        <w:t>
      10. Куәліктің қолданылуы мынадай жағдайларда тоқтатылады:</w:t>
      </w:r>
    </w:p>
    <w:bookmarkEnd w:id="32"/>
    <w:bookmarkStart w:name="z34" w:id="33"/>
    <w:p>
      <w:pPr>
        <w:spacing w:after="0"/>
        <w:ind w:left="0"/>
        <w:jc w:val="both"/>
      </w:pPr>
      <w:r>
        <w:rPr>
          <w:rFonts w:ascii="Times New Roman"/>
          <w:b w:val="false"/>
          <w:i w:val="false"/>
          <w:color w:val="000000"/>
          <w:sz w:val="28"/>
        </w:rPr>
        <w:t>
      1) Куәліктің қолданылу мерзімінің өтуі;</w:t>
      </w:r>
    </w:p>
    <w:bookmarkEnd w:id="33"/>
    <w:bookmarkStart w:name="z35" w:id="34"/>
    <w:p>
      <w:pPr>
        <w:spacing w:after="0"/>
        <w:ind w:left="0"/>
        <w:jc w:val="both"/>
      </w:pPr>
      <w:r>
        <w:rPr>
          <w:rFonts w:ascii="Times New Roman"/>
          <w:b w:val="false"/>
          <w:i w:val="false"/>
          <w:color w:val="000000"/>
          <w:sz w:val="28"/>
        </w:rPr>
        <w:t>
      2) кеменің жалпы сыйымдылығының өзгеруі;</w:t>
      </w:r>
    </w:p>
    <w:bookmarkEnd w:id="34"/>
    <w:bookmarkStart w:name="z36" w:id="35"/>
    <w:p>
      <w:pPr>
        <w:spacing w:after="0"/>
        <w:ind w:left="0"/>
        <w:jc w:val="both"/>
      </w:pPr>
      <w:r>
        <w:rPr>
          <w:rFonts w:ascii="Times New Roman"/>
          <w:b w:val="false"/>
          <w:i w:val="false"/>
          <w:color w:val="000000"/>
          <w:sz w:val="28"/>
        </w:rPr>
        <w:t>
      3) сақтандыру туралы полистің немесе өзге қаржылық қамтамасыз етудің болуы туралы құжаттың күшін жоюы.</w:t>
      </w:r>
    </w:p>
    <w:bookmarkEnd w:id="35"/>
    <w:bookmarkStart w:name="z37" w:id="36"/>
    <w:p>
      <w:pPr>
        <w:spacing w:after="0"/>
        <w:ind w:left="0"/>
        <w:jc w:val="both"/>
      </w:pPr>
      <w:r>
        <w:rPr>
          <w:rFonts w:ascii="Times New Roman"/>
          <w:b w:val="false"/>
          <w:i w:val="false"/>
          <w:color w:val="000000"/>
          <w:sz w:val="28"/>
        </w:rPr>
        <w:t xml:space="preserve">
      11. Куәліктің түпнұсқасы кеме бортында, ал оның көшірмесі Порттың теңіз әкімшілігінде сақталады. </w:t>
      </w:r>
    </w:p>
    <w:bookmarkEnd w:id="36"/>
    <w:bookmarkStart w:name="z38" w:id="37"/>
    <w:p>
      <w:pPr>
        <w:spacing w:after="0"/>
        <w:ind w:left="0"/>
        <w:jc w:val="both"/>
      </w:pPr>
      <w:r>
        <w:rPr>
          <w:rFonts w:ascii="Times New Roman"/>
          <w:b w:val="false"/>
          <w:i w:val="false"/>
          <w:color w:val="000000"/>
          <w:sz w:val="28"/>
        </w:rPr>
        <w:t xml:space="preserve">
      12. Ұсынылған құжаттар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талаптарына сәйкес келмеген жағдайда, Куәлік беруден бас тартылады. Куәлік беруден дәлелді бас тарту өтініш берушіге өтініш алынған сәттен бастап бес жұмыс күні ішінде беріледі.</w:t>
      </w:r>
    </w:p>
    <w:bookmarkEnd w:id="37"/>
    <w:bookmarkStart w:name="z39" w:id="38"/>
    <w:p>
      <w:pPr>
        <w:spacing w:after="0"/>
        <w:ind w:left="0"/>
        <w:jc w:val="both"/>
      </w:pPr>
      <w:r>
        <w:rPr>
          <w:rFonts w:ascii="Times New Roman"/>
          <w:b w:val="false"/>
          <w:i w:val="false"/>
          <w:color w:val="000000"/>
          <w:sz w:val="28"/>
        </w:rPr>
        <w:t>
      13. Кеме иесі немесе кеменің меншік иесі Куәлікті жоғалтқан немесе бүлдірген жағдайда, Порттың теңіз әкімшілігі кеме иесінің немесе кеменің меншік иесінің еркін нысанда жасалған Куәліктің телнұсқасын беру туралы өтініші бойынша оған көрсетілген Куәліктің телнұсқасын өтінішті алған күннен бастап үш жұмыс күні ішінде 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2023 жылғы</w:t>
            </w:r>
            <w:r>
              <w:br/>
            </w:r>
            <w:r>
              <w:rPr>
                <w:rFonts w:ascii="Times New Roman"/>
                <w:b w:val="false"/>
                <w:i w:val="false"/>
                <w:color w:val="000000"/>
                <w:sz w:val="20"/>
              </w:rPr>
              <w:t>28 наурыздағы</w:t>
            </w:r>
            <w:r>
              <w:br/>
            </w:r>
            <w:r>
              <w:rPr>
                <w:rFonts w:ascii="Times New Roman"/>
                <w:b w:val="false"/>
                <w:i w:val="false"/>
                <w:color w:val="000000"/>
                <w:sz w:val="20"/>
              </w:rPr>
              <w:t>№ 187 бұйрығына</w:t>
            </w:r>
            <w:r>
              <w:br/>
            </w:r>
            <w:r>
              <w:rPr>
                <w:rFonts w:ascii="Times New Roman"/>
                <w:b w:val="false"/>
                <w:i w:val="false"/>
                <w:color w:val="000000"/>
                <w:sz w:val="20"/>
              </w:rPr>
              <w:t>2-қосымша</w:t>
            </w:r>
          </w:p>
        </w:tc>
      </w:tr>
    </w:tbl>
    <w:bookmarkStart w:name="z41" w:id="39"/>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Свидетельство о страховании или ином финансовом обеспечении ответственности за удаление затонувших судов Certificate on insurance or other financial security in respect of liability  for the removal of wrecks Суға батып кеткен кемелерді жою туралы 2007 жылғы Найроби халықаралық конвенциясының 12-бабының ережелеріне сәйкес берілді Выдано в соответствии с положениями статьи 12 Найробийской международной конвенции об удалении затонувших судов 2007 года Issued in accordance with the provisions of article 12 of the Nairobi international convention on the removal of wrecks, 2007</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p>
            <w:pPr>
              <w:spacing w:after="20"/>
              <w:ind w:left="20"/>
              <w:jc w:val="both"/>
            </w:pPr>
            <w:r>
              <w:rPr>
                <w:rFonts w:ascii="Times New Roman"/>
                <w:b w:val="false"/>
                <w:i w:val="false"/>
                <w:color w:val="000000"/>
                <w:sz w:val="20"/>
              </w:rPr>
              <w:t>
Валовая вместимость/</w:t>
            </w:r>
          </w:p>
          <w:p>
            <w:pPr>
              <w:spacing w:after="20"/>
              <w:ind w:left="20"/>
              <w:jc w:val="both"/>
            </w:pPr>
            <w:r>
              <w:rPr>
                <w:rFonts w:ascii="Times New Roman"/>
                <w:b w:val="false"/>
                <w:i w:val="false"/>
                <w:color w:val="000000"/>
                <w:sz w:val="20"/>
              </w:rPr>
              <w:t>
Gross tonnage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w:t>
            </w:r>
          </w:p>
          <w:p>
            <w:pPr>
              <w:spacing w:after="20"/>
              <w:ind w:left="20"/>
              <w:jc w:val="both"/>
            </w:pPr>
            <w:r>
              <w:rPr>
                <w:rFonts w:ascii="Times New Roman"/>
                <w:b w:val="false"/>
                <w:i w:val="false"/>
                <w:color w:val="000000"/>
                <w:sz w:val="20"/>
              </w:rPr>
              <w:t>
Позывной сигнал/</w:t>
            </w:r>
          </w:p>
          <w:p>
            <w:pPr>
              <w:spacing w:after="20"/>
              <w:ind w:left="20"/>
              <w:jc w:val="both"/>
            </w:pPr>
            <w:r>
              <w:rPr>
                <w:rFonts w:ascii="Times New Roman"/>
                <w:b w:val="false"/>
                <w:i w:val="false"/>
                <w:color w:val="000000"/>
                <w:sz w:val="20"/>
              </w:rPr>
              <w:t>
Distinctive number or letters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IМО берген танып айыру нөмірі/</w:t>
            </w:r>
          </w:p>
          <w:p>
            <w:pPr>
              <w:spacing w:after="20"/>
              <w:ind w:left="20"/>
              <w:jc w:val="both"/>
            </w:pPr>
            <w:r>
              <w:rPr>
                <w:rFonts w:ascii="Times New Roman"/>
                <w:b w:val="false"/>
                <w:i w:val="false"/>
                <w:color w:val="000000"/>
                <w:sz w:val="20"/>
              </w:rPr>
              <w:t>
Опознавательный номер судна, присвоенный IМО/</w:t>
            </w:r>
          </w:p>
          <w:p>
            <w:pPr>
              <w:spacing w:after="20"/>
              <w:ind w:left="20"/>
              <w:jc w:val="both"/>
            </w:pPr>
            <w:r>
              <w:rPr>
                <w:rFonts w:ascii="Times New Roman"/>
                <w:b w:val="false"/>
                <w:i w:val="false"/>
                <w:color w:val="000000"/>
                <w:sz w:val="20"/>
              </w:rPr>
              <w:t>
IMO Ship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p>
            <w:pPr>
              <w:spacing w:after="20"/>
              <w:ind w:left="20"/>
              <w:jc w:val="both"/>
            </w:pPr>
            <w:r>
              <w:rPr>
                <w:rFonts w:ascii="Times New Roman"/>
                <w:b w:val="false"/>
                <w:i w:val="false"/>
                <w:color w:val="000000"/>
                <w:sz w:val="20"/>
              </w:rPr>
              <w:t>
Порт регистрации/</w:t>
            </w:r>
          </w:p>
          <w:p>
            <w:pPr>
              <w:spacing w:after="20"/>
              <w:ind w:left="20"/>
              <w:jc w:val="both"/>
            </w:pPr>
            <w:r>
              <w:rPr>
                <w:rFonts w:ascii="Times New Roman"/>
                <w:b w:val="false"/>
                <w:i w:val="false"/>
                <w:color w:val="000000"/>
                <w:sz w:val="20"/>
              </w:rPr>
              <w:t>
Port of registry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Тіргелген меншік иесінің негізгі коммерциялық кәсіпорнының атауы және толық мекенжайы/</w:t>
            </w:r>
          </w:p>
          <w:p>
            <w:pPr>
              <w:spacing w:after="20"/>
              <w:ind w:left="20"/>
              <w:jc w:val="both"/>
            </w:pPr>
            <w:r>
              <w:rPr>
                <w:rFonts w:ascii="Times New Roman"/>
                <w:b w:val="false"/>
                <w:i w:val="false"/>
                <w:color w:val="000000"/>
                <w:sz w:val="20"/>
              </w:rPr>
              <w:t>
Наименование и полный адрес основного коммерческого предприятия зарегистрированного собственника/</w:t>
            </w:r>
          </w:p>
          <w:p>
            <w:pPr>
              <w:spacing w:after="20"/>
              <w:ind w:left="20"/>
              <w:jc w:val="both"/>
            </w:pPr>
            <w:r>
              <w:rPr>
                <w:rFonts w:ascii="Times New Roman"/>
                <w:b w:val="false"/>
                <w:i w:val="false"/>
                <w:color w:val="000000"/>
                <w:sz w:val="20"/>
              </w:rPr>
              <w:t>
Name and full address of the principal place of business of the registered owner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40"/>
    <w:p>
      <w:pPr>
        <w:spacing w:after="0"/>
        <w:ind w:left="0"/>
        <w:jc w:val="both"/>
      </w:pPr>
      <w:r>
        <w:rPr>
          <w:rFonts w:ascii="Times New Roman"/>
          <w:b w:val="false"/>
          <w:i w:val="false"/>
          <w:color w:val="000000"/>
          <w:sz w:val="28"/>
        </w:rPr>
        <w:t>
      Осы арқылы жоғарыда аталған кеменің Суға батып кеткен кемелерді жою туралы 2007 жылғы Найроби халықаралық конвенциясының 12-бабының талаптарын қанағаттандыратын сақтандыру полисі немесе өзгеше қаржылық қамтамасыз етуі бар екені куәландырылады.</w:t>
      </w:r>
    </w:p>
    <w:bookmarkEnd w:id="40"/>
    <w:p>
      <w:pPr>
        <w:spacing w:after="0"/>
        <w:ind w:left="0"/>
        <w:jc w:val="both"/>
      </w:pPr>
      <w:r>
        <w:rPr>
          <w:rFonts w:ascii="Times New Roman"/>
          <w:b w:val="false"/>
          <w:i w:val="false"/>
          <w:color w:val="000000"/>
          <w:sz w:val="28"/>
        </w:rPr>
        <w:t>
      Настоящим удостоверяется, что названное выше судно имеет страховой полис или иное финансовое обеспечение, удовлетворяющие требованиям статьи 12 Найробийской международной конвенции об удалении затонувших судов 2007 года.</w:t>
      </w:r>
    </w:p>
    <w:p>
      <w:pPr>
        <w:spacing w:after="0"/>
        <w:ind w:left="0"/>
        <w:jc w:val="both"/>
      </w:pPr>
      <w:r>
        <w:rPr>
          <w:rFonts w:ascii="Times New Roman"/>
          <w:b w:val="false"/>
          <w:i w:val="false"/>
          <w:color w:val="000000"/>
          <w:sz w:val="28"/>
        </w:rPr>
        <w:t>
      This is to certify that there is in force, in respect of the above-named ship, a policy of insurance or other financial security satisfying the requirements of article 12 of the Nairobi international convention on the removal of wrecks, 2007.</w:t>
      </w:r>
    </w:p>
    <w:p>
      <w:pPr>
        <w:spacing w:after="0"/>
        <w:ind w:left="0"/>
        <w:jc w:val="both"/>
      </w:pPr>
      <w:r>
        <w:rPr>
          <w:rFonts w:ascii="Times New Roman"/>
          <w:b w:val="false"/>
          <w:i w:val="false"/>
          <w:color w:val="000000"/>
          <w:sz w:val="28"/>
        </w:rPr>
        <w:t>
      Қамтамасыз ету түрі/ Вид обеспечения/ Type of security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Қамтамасыз етудің қолданылу мерзімі/ Срок действия обеспечения/ Duration of security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Сақтандырушының (сақтандырушылардың) және/немесе кепілдің (кепілдердің) атауы және мекен-жайы: Наименование и адрес страховщика (страховщиков) и/или гаранта (гарантов)/ Name and address of the insurer(s) and/or guarantor(s):</w:t>
      </w:r>
    </w:p>
    <w:p>
      <w:pPr>
        <w:spacing w:after="0"/>
        <w:ind w:left="0"/>
        <w:jc w:val="both"/>
      </w:pPr>
      <w:r>
        <w:rPr>
          <w:rFonts w:ascii="Times New Roman"/>
          <w:b w:val="false"/>
          <w:i w:val="false"/>
          <w:color w:val="000000"/>
          <w:sz w:val="28"/>
        </w:rPr>
        <w:t>
      Атауы/ Наименование/ Name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Адрес/ Address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Осы куәлік мына күнге дейін жарамды/ Настоящее свидетельство действительно до/ This certificate is valid until _____________________________________________</w:t>
      </w:r>
    </w:p>
    <w:p>
      <w:pPr>
        <w:spacing w:after="0"/>
        <w:ind w:left="0"/>
        <w:jc w:val="both"/>
      </w:pPr>
      <w:r>
        <w:rPr>
          <w:rFonts w:ascii="Times New Roman"/>
          <w:b w:val="false"/>
          <w:i w:val="false"/>
          <w:color w:val="000000"/>
          <w:sz w:val="28"/>
        </w:rPr>
        <w:t>
      Осы куәлікті Қазақстан Республикасы Үкіметінің уәкілеттік беруі  бойынша</w:t>
      </w:r>
    </w:p>
    <w:p>
      <w:pPr>
        <w:spacing w:after="0"/>
        <w:ind w:left="0"/>
        <w:jc w:val="both"/>
      </w:pPr>
      <w:r>
        <w:rPr>
          <w:rFonts w:ascii="Times New Roman"/>
          <w:b w:val="false"/>
          <w:i w:val="false"/>
          <w:color w:val="000000"/>
          <w:sz w:val="28"/>
        </w:rPr>
        <w:t>
      _____________________________________  куәлік берген мекеменің толық атауы</w:t>
      </w:r>
    </w:p>
    <w:p>
      <w:pPr>
        <w:spacing w:after="0"/>
        <w:ind w:left="0"/>
        <w:jc w:val="both"/>
      </w:pPr>
      <w:r>
        <w:rPr>
          <w:rFonts w:ascii="Times New Roman"/>
          <w:b w:val="false"/>
          <w:i w:val="false"/>
          <w:color w:val="000000"/>
          <w:sz w:val="28"/>
        </w:rPr>
        <w:t>
      ______________________________________________________________ берді</w:t>
      </w:r>
    </w:p>
    <w:p>
      <w:pPr>
        <w:spacing w:after="0"/>
        <w:ind w:left="0"/>
        <w:jc w:val="both"/>
      </w:pPr>
      <w:r>
        <w:rPr>
          <w:rFonts w:ascii="Times New Roman"/>
          <w:b w:val="false"/>
          <w:i w:val="false"/>
          <w:color w:val="000000"/>
          <w:sz w:val="28"/>
        </w:rPr>
        <w:t>
      Настоящее свидетельство выдано по уполномочию Правительства  Республики Казахстан ____________________________________   полное наименование организации, выдавшей свидетельство</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present certificate is issued under the authority of the Government of the  Republic of Kazakhstan ___________________________   full name of organization issued the certificate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 _______________________  Орны/ Место/ Place</w:t>
      </w:r>
    </w:p>
    <w:p>
      <w:pPr>
        <w:spacing w:after="0"/>
        <w:ind w:left="0"/>
        <w:jc w:val="both"/>
      </w:pPr>
      <w:r>
        <w:rPr>
          <w:rFonts w:ascii="Times New Roman"/>
          <w:b w:val="false"/>
          <w:i w:val="false"/>
          <w:color w:val="000000"/>
          <w:sz w:val="28"/>
        </w:rPr>
        <w:t>
      Күні/ Дата/ Date  ____________________________________  Куәлікті берген немесе куәландырылған   ресми адамның тегі, аты, әкесінің аты   (бар болған жағдайда), қолы және   лауазымы/ Фамилия, имя, отчество (при   его наличии), подпись и должность   официального лица, выдающего или   удостоверяющего свидетельство/ Full   name, signature and title of issuing or   certifying official</w:t>
      </w:r>
    </w:p>
    <w:p>
      <w:pPr>
        <w:spacing w:after="0"/>
        <w:ind w:left="0"/>
        <w:jc w:val="both"/>
      </w:pPr>
      <w:r>
        <w:rPr>
          <w:rFonts w:ascii="Times New Roman"/>
          <w:b w:val="false"/>
          <w:i w:val="false"/>
          <w:color w:val="000000"/>
          <w:sz w:val="28"/>
        </w:rPr>
        <w:t>
      Ескертпе/ Примечания/ Explanatory notes:</w:t>
      </w:r>
    </w:p>
    <w:p>
      <w:pPr>
        <w:spacing w:after="0"/>
        <w:ind w:left="0"/>
        <w:jc w:val="both"/>
      </w:pPr>
      <w:r>
        <w:rPr>
          <w:rFonts w:ascii="Times New Roman"/>
          <w:b w:val="false"/>
          <w:i w:val="false"/>
          <w:color w:val="000000"/>
          <w:sz w:val="28"/>
        </w:rPr>
        <w:t>
      1. Егер қамтамасыз етудің жалпы сомасы бірнеше көзден ұсынылған қамтамасыз етуден тұрса, олардың әрқайсысының сомасын көрсету керек.</w:t>
      </w:r>
    </w:p>
    <w:p>
      <w:pPr>
        <w:spacing w:after="0"/>
        <w:ind w:left="0"/>
        <w:jc w:val="both"/>
      </w:pPr>
      <w:r>
        <w:rPr>
          <w:rFonts w:ascii="Times New Roman"/>
          <w:b w:val="false"/>
          <w:i w:val="false"/>
          <w:color w:val="000000"/>
          <w:sz w:val="28"/>
        </w:rPr>
        <w:t>
      Если общая сумма обеспечения состоит из обеспечений, предоставленных из нескольких источников, следует указывать сумму каждого из них.</w:t>
      </w:r>
    </w:p>
    <w:p>
      <w:pPr>
        <w:spacing w:after="0"/>
        <w:ind w:left="0"/>
        <w:jc w:val="both"/>
      </w:pPr>
      <w:r>
        <w:rPr>
          <w:rFonts w:ascii="Times New Roman"/>
          <w:b w:val="false"/>
          <w:i w:val="false"/>
          <w:color w:val="000000"/>
          <w:sz w:val="28"/>
        </w:rPr>
        <w:t>
      If the total amount of security has been furnished by more than one source, the amount of each of them should be indicated.</w:t>
      </w:r>
    </w:p>
    <w:p>
      <w:pPr>
        <w:spacing w:after="0"/>
        <w:ind w:left="0"/>
        <w:jc w:val="both"/>
      </w:pPr>
      <w:r>
        <w:rPr>
          <w:rFonts w:ascii="Times New Roman"/>
          <w:b w:val="false"/>
          <w:i w:val="false"/>
          <w:color w:val="000000"/>
          <w:sz w:val="28"/>
        </w:rPr>
        <w:t>
      2. Егер ұсынылған қамтамасыз ету біркелкі болмаса, оларды атап көрсету керек.</w:t>
      </w:r>
    </w:p>
    <w:p>
      <w:pPr>
        <w:spacing w:after="0"/>
        <w:ind w:left="0"/>
        <w:jc w:val="both"/>
      </w:pPr>
      <w:r>
        <w:rPr>
          <w:rFonts w:ascii="Times New Roman"/>
          <w:b w:val="false"/>
          <w:i w:val="false"/>
          <w:color w:val="000000"/>
          <w:sz w:val="28"/>
        </w:rPr>
        <w:t>
      Если предоставляемые обеспечения неоднородны, их необходимо перечислить.</w:t>
      </w:r>
    </w:p>
    <w:p>
      <w:pPr>
        <w:spacing w:after="0"/>
        <w:ind w:left="0"/>
        <w:jc w:val="both"/>
      </w:pPr>
      <w:r>
        <w:rPr>
          <w:rFonts w:ascii="Times New Roman"/>
          <w:b w:val="false"/>
          <w:i w:val="false"/>
          <w:color w:val="000000"/>
          <w:sz w:val="28"/>
        </w:rPr>
        <w:t>
      If security is furnished in several forms, these should be enumerated.</w:t>
      </w:r>
    </w:p>
    <w:p>
      <w:pPr>
        <w:spacing w:after="0"/>
        <w:ind w:left="0"/>
        <w:jc w:val="both"/>
      </w:pPr>
      <w:r>
        <w:rPr>
          <w:rFonts w:ascii="Times New Roman"/>
          <w:b w:val="false"/>
          <w:i w:val="false"/>
          <w:color w:val="000000"/>
          <w:sz w:val="28"/>
        </w:rPr>
        <w:t>
      3. "Қамтамасыз етудің қолданылу мерзімі" жазбасы осы қамтамасыз ету күшіне енетін күнді қамтиды.</w:t>
      </w:r>
    </w:p>
    <w:p>
      <w:pPr>
        <w:spacing w:after="0"/>
        <w:ind w:left="0"/>
        <w:jc w:val="both"/>
      </w:pPr>
      <w:r>
        <w:rPr>
          <w:rFonts w:ascii="Times New Roman"/>
          <w:b w:val="false"/>
          <w:i w:val="false"/>
          <w:color w:val="000000"/>
          <w:sz w:val="28"/>
        </w:rPr>
        <w:t>
      Запись "Срок действия обеспечения" содержит дату, в которую это обеспечение вступает в силу.</w:t>
      </w:r>
    </w:p>
    <w:p>
      <w:pPr>
        <w:spacing w:after="0"/>
        <w:ind w:left="0"/>
        <w:jc w:val="both"/>
      </w:pPr>
      <w:r>
        <w:rPr>
          <w:rFonts w:ascii="Times New Roman"/>
          <w:b w:val="false"/>
          <w:i w:val="false"/>
          <w:color w:val="000000"/>
          <w:sz w:val="28"/>
        </w:rPr>
        <w:t xml:space="preserve">
      The entry "Duration of security" stipulates the date on which such security takes effect. </w:t>
      </w:r>
    </w:p>
    <w:p>
      <w:pPr>
        <w:spacing w:after="0"/>
        <w:ind w:left="0"/>
        <w:jc w:val="both"/>
      </w:pPr>
      <w:r>
        <w:rPr>
          <w:rFonts w:ascii="Times New Roman"/>
          <w:b w:val="false"/>
          <w:i w:val="false"/>
          <w:color w:val="000000"/>
          <w:sz w:val="28"/>
        </w:rPr>
        <w:t>
      4. Сақтандырушының (сақтандырушылардың) және/немесе кепілдің (кепілдердің) "Мекенжайы" жазбасында сақтандырушының (сақтандырушылардың) және/немесе кепілдің (кепілдердің) негізгі коммерциялық кәсіпорнының орналасқан жері көрсетіледі. Тиісті жағдайларда сақтандыруды жүзеге асырған немесе басқа қамтамасыз етуді ұсынған кәсіпорынның орналасқан жері көрсетіледі.</w:t>
      </w:r>
    </w:p>
    <w:p>
      <w:pPr>
        <w:spacing w:after="0"/>
        <w:ind w:left="0"/>
        <w:jc w:val="both"/>
      </w:pPr>
      <w:r>
        <w:rPr>
          <w:rFonts w:ascii="Times New Roman"/>
          <w:b w:val="false"/>
          <w:i w:val="false"/>
          <w:color w:val="000000"/>
          <w:sz w:val="28"/>
        </w:rPr>
        <w:t>
      В записи "Адрес" страховщика (страховщиков) и/или гаранта (гарантов) указывается местонахождение основного коммерческого предприятия страховщика (страховщиков) и/или гаранта (гарантов). В соответствующих случаях указывается местонахождение предприятия, которое осуществило страхование или предоставило другое обеспечение.</w:t>
      </w:r>
    </w:p>
    <w:p>
      <w:pPr>
        <w:spacing w:after="0"/>
        <w:ind w:left="0"/>
        <w:jc w:val="both"/>
      </w:pPr>
      <w:r>
        <w:rPr>
          <w:rFonts w:ascii="Times New Roman"/>
          <w:b w:val="false"/>
          <w:i w:val="false"/>
          <w:color w:val="000000"/>
          <w:sz w:val="28"/>
        </w:rPr>
        <w:t>
      The entry "Address" of the insurer(s) and/or guarantor(s) indicates the principal place of business of the insurer(s) and/or guarantor(s). If appropriate, the place of business where insurance or other security is established is indicated.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