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af6d" w14:textId="b05a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Суға батқан мүлікті аластау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5 сәуірдегі № 217 бұйрығы. Қазақстан Республикасының Әділет министрлігінде 2023 жылғы 7 сәуірде № 32253 болып тіркелді</w:t>
      </w:r>
    </w:p>
    <w:p>
      <w:pPr>
        <w:spacing w:after="0"/>
        <w:ind w:left="0"/>
        <w:jc w:val="left"/>
      </w:pPr>
    </w:p>
    <w:p>
      <w:pPr>
        <w:spacing w:after="0"/>
        <w:ind w:left="0"/>
        <w:jc w:val="both"/>
      </w:pPr>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55-46)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Суға батқан мүлікті аластау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бекітілсін.</w:t>
      </w:r>
    </w:p>
    <w:bookmarkStart w:name="z3"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5 сәуірдегі</w:t>
            </w:r>
            <w:r>
              <w:br/>
            </w:r>
            <w:r>
              <w:rPr>
                <w:rFonts w:ascii="Times New Roman"/>
                <w:b w:val="false"/>
                <w:i w:val="false"/>
                <w:color w:val="000000"/>
                <w:sz w:val="20"/>
              </w:rPr>
              <w:t>№ 217 бұйрығына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Суға батқан мүлікті аластау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Суға батқан мүлікті аластау қағидалары (бұдан әрі – Қағидалар) "Сауда мақсатында теңізде жүзу туралы" Қазақстан Республикасы Заңының (бұдан әрі – Заң) 4-бабы 3-тармағының </w:t>
      </w:r>
      <w:r>
        <w:rPr>
          <w:rFonts w:ascii="Times New Roman"/>
          <w:b w:val="false"/>
          <w:i w:val="false"/>
          <w:color w:val="000000"/>
          <w:sz w:val="28"/>
        </w:rPr>
        <w:t>55-46) тармақшасына</w:t>
      </w:r>
      <w:r>
        <w:rPr>
          <w:rFonts w:ascii="Times New Roman"/>
          <w:b w:val="false"/>
          <w:i w:val="false"/>
          <w:color w:val="000000"/>
          <w:sz w:val="28"/>
        </w:rPr>
        <w:t xml:space="preserve"> сәйкес әзірленді, cуға батқан мүлікті аластау тәртібін айқындайды.</w:t>
      </w:r>
    </w:p>
    <w:bookmarkStart w:name="z12"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3" w:id="8"/>
    <w:p>
      <w:pPr>
        <w:spacing w:after="0"/>
        <w:ind w:left="0"/>
        <w:jc w:val="both"/>
      </w:pPr>
      <w:r>
        <w:rPr>
          <w:rFonts w:ascii="Times New Roman"/>
          <w:b w:val="false"/>
          <w:i w:val="false"/>
          <w:color w:val="000000"/>
          <w:sz w:val="28"/>
        </w:rPr>
        <w:t>
      1) қауіп – кеме қатынасына немесе теңіз ортасын қауіп не кедергіге әкелетін, кез келген жағдай немесе төнетін қатер;</w:t>
      </w:r>
    </w:p>
    <w:bookmarkEnd w:id="8"/>
    <w:bookmarkStart w:name="z14" w:id="9"/>
    <w:p>
      <w:pPr>
        <w:spacing w:after="0"/>
        <w:ind w:left="0"/>
        <w:jc w:val="both"/>
      </w:pPr>
      <w:r>
        <w:rPr>
          <w:rFonts w:ascii="Times New Roman"/>
          <w:b w:val="false"/>
          <w:i w:val="false"/>
          <w:color w:val="000000"/>
          <w:sz w:val="28"/>
        </w:rPr>
        <w:t>
      2) Порттың теңіз әкімшілігі – уәкілетті орган ведомствосының аумақтық бөлімшесі;</w:t>
      </w:r>
    </w:p>
    <w:bookmarkEnd w:id="9"/>
    <w:bookmarkStart w:name="z15" w:id="10"/>
    <w:p>
      <w:pPr>
        <w:spacing w:after="0"/>
        <w:ind w:left="0"/>
        <w:jc w:val="both"/>
      </w:pPr>
      <w:r>
        <w:rPr>
          <w:rFonts w:ascii="Times New Roman"/>
          <w:b w:val="false"/>
          <w:i w:val="false"/>
          <w:color w:val="000000"/>
          <w:sz w:val="28"/>
        </w:rPr>
        <w:t>
      3) суға батқан кеменің меншік иесі – Қазақстан Республикасының аумақтық суларында суға батқан кеменің кеме иесі не меншік иесі;</w:t>
      </w:r>
    </w:p>
    <w:bookmarkEnd w:id="10"/>
    <w:bookmarkStart w:name="z16" w:id="11"/>
    <w:p>
      <w:pPr>
        <w:spacing w:after="0"/>
        <w:ind w:left="0"/>
        <w:jc w:val="both"/>
      </w:pPr>
      <w:r>
        <w:rPr>
          <w:rFonts w:ascii="Times New Roman"/>
          <w:b w:val="false"/>
          <w:i w:val="false"/>
          <w:color w:val="000000"/>
          <w:sz w:val="28"/>
        </w:rPr>
        <w:t>
      4) суға батқан мүлікті аластау – суға батқан мүлікті шығарып алуды не оны қайраңнан алуды немесе белгіленген теңіз дәліздерінің шегінен тысқары жерге ығыстыруды не оны жоюды қоса алғанда, суға батқан мүлік тудыратын қауіпті болғызбауға, азайтуға немесе жоюға бағытталған іс-қимылдар, сондай-ақ қажет болған кезде көрсетілген іс-қимылдардың жиынтығы. Суға батқан мүлікті аластау суға батқан мүлікті тасымалдау және сақтау жөніндегі ілеспе жұмыстарды да қамтиды;</w:t>
      </w:r>
    </w:p>
    <w:bookmarkEnd w:id="11"/>
    <w:bookmarkStart w:name="z17" w:id="12"/>
    <w:p>
      <w:pPr>
        <w:spacing w:after="0"/>
        <w:ind w:left="0"/>
        <w:jc w:val="both"/>
      </w:pPr>
      <w:r>
        <w:rPr>
          <w:rFonts w:ascii="Times New Roman"/>
          <w:b w:val="false"/>
          <w:i w:val="false"/>
          <w:color w:val="000000"/>
          <w:sz w:val="28"/>
        </w:rPr>
        <w:t>
      5) уәкiлеттi орган – сауда мақсатында теңiзде жүзу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12"/>
    <w:bookmarkStart w:name="z18" w:id="13"/>
    <w:p>
      <w:pPr>
        <w:spacing w:after="0"/>
        <w:ind w:left="0"/>
        <w:jc w:val="both"/>
      </w:pPr>
      <w:r>
        <w:rPr>
          <w:rFonts w:ascii="Times New Roman"/>
          <w:b w:val="false"/>
          <w:i w:val="false"/>
          <w:color w:val="000000"/>
          <w:sz w:val="28"/>
        </w:rPr>
        <w:t>
      3. Осы Қағидалардың күші:</w:t>
      </w:r>
    </w:p>
    <w:bookmarkEnd w:id="13"/>
    <w:bookmarkStart w:name="z19" w:id="14"/>
    <w:p>
      <w:pPr>
        <w:spacing w:after="0"/>
        <w:ind w:left="0"/>
        <w:jc w:val="both"/>
      </w:pPr>
      <w:r>
        <w:rPr>
          <w:rFonts w:ascii="Times New Roman"/>
          <w:b w:val="false"/>
          <w:i w:val="false"/>
          <w:color w:val="000000"/>
          <w:sz w:val="28"/>
        </w:rPr>
        <w:t>
      1) Қазақстан Республикасының Мемлекеттік Туын;</w:t>
      </w:r>
    </w:p>
    <w:bookmarkEnd w:id="14"/>
    <w:bookmarkStart w:name="z20" w:id="15"/>
    <w:p>
      <w:pPr>
        <w:spacing w:after="0"/>
        <w:ind w:left="0"/>
        <w:jc w:val="both"/>
      </w:pPr>
      <w:r>
        <w:rPr>
          <w:rFonts w:ascii="Times New Roman"/>
          <w:b w:val="false"/>
          <w:i w:val="false"/>
          <w:color w:val="000000"/>
          <w:sz w:val="28"/>
        </w:rPr>
        <w:t>
      2) Қазақстан Республикасының аумақтық және ішкі суларында жүзу немесе тұру кезінде шет мемлекеттің туының астында көтеріп жүзетін, пайдаланылатын теңіз кемелеріне қолданылады.</w:t>
      </w:r>
    </w:p>
    <w:bookmarkEnd w:id="15"/>
    <w:bookmarkStart w:name="z21" w:id="16"/>
    <w:p>
      <w:pPr>
        <w:spacing w:after="0"/>
        <w:ind w:left="0"/>
        <w:jc w:val="left"/>
      </w:pPr>
      <w:r>
        <w:rPr>
          <w:rFonts w:ascii="Times New Roman"/>
          <w:b/>
          <w:i w:val="false"/>
          <w:color w:val="000000"/>
        </w:rPr>
        <w:t xml:space="preserve"> 2-тарау. Суға батқан мүлікті аластау тәртібі</w:t>
      </w:r>
    </w:p>
    <w:bookmarkEnd w:id="16"/>
    <w:p>
      <w:pPr>
        <w:spacing w:after="0"/>
        <w:ind w:left="0"/>
        <w:jc w:val="left"/>
      </w:pPr>
    </w:p>
    <w:p>
      <w:pPr>
        <w:spacing w:after="0"/>
        <w:ind w:left="0"/>
        <w:jc w:val="both"/>
      </w:pPr>
      <w:r>
        <w:rPr>
          <w:rFonts w:ascii="Times New Roman"/>
          <w:b w:val="false"/>
          <w:i w:val="false"/>
          <w:color w:val="000000"/>
          <w:sz w:val="28"/>
        </w:rPr>
        <w:t xml:space="preserve">
      4. Уәкілетті орган "Кемелермен болған авариялық жағдайларды тергеп-тексеру қағидаларын бекіту туралы" Қазақстан Республикасы Инвестициялар және даму министрінің міндетін атқарушының 2015 жылғы 23 ақпандағы № 147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10709 болып тіркелген) сәйкес авариялық жағдайға тергеп-тексеру жүргізу кезінде суға батқан кеменің ықтимал қауіптілігін айқындайды.</w:t>
      </w:r>
    </w:p>
    <w:bookmarkStart w:name="z23" w:id="17"/>
    <w:p>
      <w:pPr>
        <w:spacing w:after="0"/>
        <w:ind w:left="0"/>
        <w:jc w:val="both"/>
      </w:pPr>
      <w:r>
        <w:rPr>
          <w:rFonts w:ascii="Times New Roman"/>
          <w:b w:val="false"/>
          <w:i w:val="false"/>
          <w:color w:val="000000"/>
          <w:sz w:val="28"/>
        </w:rPr>
        <w:t>
      Қауіпті анықтау кезінде мынадай факторлар назарға алынады:</w:t>
      </w:r>
    </w:p>
    <w:bookmarkEnd w:id="17"/>
    <w:bookmarkStart w:name="z24" w:id="18"/>
    <w:p>
      <w:pPr>
        <w:spacing w:after="0"/>
        <w:ind w:left="0"/>
        <w:jc w:val="both"/>
      </w:pPr>
      <w:r>
        <w:rPr>
          <w:rFonts w:ascii="Times New Roman"/>
          <w:b w:val="false"/>
          <w:i w:val="false"/>
          <w:color w:val="000000"/>
          <w:sz w:val="28"/>
        </w:rPr>
        <w:t>
      1) суға батқан мүліктің түрі, мөлшері және конструкциясы;</w:t>
      </w:r>
    </w:p>
    <w:bookmarkEnd w:id="18"/>
    <w:bookmarkStart w:name="z25" w:id="19"/>
    <w:p>
      <w:pPr>
        <w:spacing w:after="0"/>
        <w:ind w:left="0"/>
        <w:jc w:val="both"/>
      </w:pPr>
      <w:r>
        <w:rPr>
          <w:rFonts w:ascii="Times New Roman"/>
          <w:b w:val="false"/>
          <w:i w:val="false"/>
          <w:color w:val="000000"/>
          <w:sz w:val="28"/>
        </w:rPr>
        <w:t>
      2) осы аудандағы судың тереңдігі;</w:t>
      </w:r>
    </w:p>
    <w:bookmarkEnd w:id="19"/>
    <w:bookmarkStart w:name="z26" w:id="20"/>
    <w:p>
      <w:pPr>
        <w:spacing w:after="0"/>
        <w:ind w:left="0"/>
        <w:jc w:val="both"/>
      </w:pPr>
      <w:r>
        <w:rPr>
          <w:rFonts w:ascii="Times New Roman"/>
          <w:b w:val="false"/>
          <w:i w:val="false"/>
          <w:color w:val="000000"/>
          <w:sz w:val="28"/>
        </w:rPr>
        <w:t>
      3) осы аудандағы тыныс алу деңгейлері;</w:t>
      </w:r>
    </w:p>
    <w:bookmarkEnd w:id="20"/>
    <w:bookmarkStart w:name="z27" w:id="21"/>
    <w:p>
      <w:pPr>
        <w:spacing w:after="0"/>
        <w:ind w:left="0"/>
        <w:jc w:val="both"/>
      </w:pPr>
      <w:r>
        <w:rPr>
          <w:rFonts w:ascii="Times New Roman"/>
          <w:b w:val="false"/>
          <w:i w:val="false"/>
          <w:color w:val="000000"/>
          <w:sz w:val="28"/>
        </w:rPr>
        <w:t>
      4) ерекше осал теңіз аудандары;</w:t>
      </w:r>
    </w:p>
    <w:bookmarkEnd w:id="21"/>
    <w:bookmarkStart w:name="z28" w:id="22"/>
    <w:p>
      <w:pPr>
        <w:spacing w:after="0"/>
        <w:ind w:left="0"/>
        <w:jc w:val="both"/>
      </w:pPr>
      <w:r>
        <w:rPr>
          <w:rFonts w:ascii="Times New Roman"/>
          <w:b w:val="false"/>
          <w:i w:val="false"/>
          <w:color w:val="000000"/>
          <w:sz w:val="28"/>
        </w:rPr>
        <w:t>
      5) Қазақстан Республикасының аумақтық суларында белгіленген теңіз дәліздері мен қозғалыстарды бөлу схемаларының жақындығы;</w:t>
      </w:r>
    </w:p>
    <w:bookmarkEnd w:id="22"/>
    <w:bookmarkStart w:name="z29" w:id="23"/>
    <w:p>
      <w:pPr>
        <w:spacing w:after="0"/>
        <w:ind w:left="0"/>
        <w:jc w:val="both"/>
      </w:pPr>
      <w:r>
        <w:rPr>
          <w:rFonts w:ascii="Times New Roman"/>
          <w:b w:val="false"/>
          <w:i w:val="false"/>
          <w:color w:val="000000"/>
          <w:sz w:val="28"/>
        </w:rPr>
        <w:t>
      6) кемелердің тығыздығы мен қозғалыс жиілігі;</w:t>
      </w:r>
    </w:p>
    <w:bookmarkEnd w:id="23"/>
    <w:bookmarkStart w:name="z30" w:id="24"/>
    <w:p>
      <w:pPr>
        <w:spacing w:after="0"/>
        <w:ind w:left="0"/>
        <w:jc w:val="both"/>
      </w:pPr>
      <w:r>
        <w:rPr>
          <w:rFonts w:ascii="Times New Roman"/>
          <w:b w:val="false"/>
          <w:i w:val="false"/>
          <w:color w:val="000000"/>
          <w:sz w:val="28"/>
        </w:rPr>
        <w:t>
      7) қозғалыс түрі;</w:t>
      </w:r>
    </w:p>
    <w:bookmarkEnd w:id="24"/>
    <w:bookmarkStart w:name="z31" w:id="25"/>
    <w:p>
      <w:pPr>
        <w:spacing w:after="0"/>
        <w:ind w:left="0"/>
        <w:jc w:val="both"/>
      </w:pPr>
      <w:r>
        <w:rPr>
          <w:rFonts w:ascii="Times New Roman"/>
          <w:b w:val="false"/>
          <w:i w:val="false"/>
          <w:color w:val="000000"/>
          <w:sz w:val="28"/>
        </w:rPr>
        <w:t>
      8) суға батқанкемедегі жүктің сипаты мен саны, мұнай өнімдерінің, оның ішінде суға батқан кеменің бортындағы бункерлік отын мен майлау майының саны мен түрлері және жүк немесе мұнай өнімдері теңіз ортасына түскен жағдайда келтірілуі мүмкін залал;</w:t>
      </w:r>
    </w:p>
    <w:bookmarkEnd w:id="25"/>
    <w:bookmarkStart w:name="z32" w:id="26"/>
    <w:p>
      <w:pPr>
        <w:spacing w:after="0"/>
        <w:ind w:left="0"/>
        <w:jc w:val="both"/>
      </w:pPr>
      <w:r>
        <w:rPr>
          <w:rFonts w:ascii="Times New Roman"/>
          <w:b w:val="false"/>
          <w:i w:val="false"/>
          <w:color w:val="000000"/>
          <w:sz w:val="28"/>
        </w:rPr>
        <w:t>
      9) порт құрылыстарының осалдығы;</w:t>
      </w:r>
    </w:p>
    <w:bookmarkEnd w:id="26"/>
    <w:bookmarkStart w:name="z33" w:id="27"/>
    <w:p>
      <w:pPr>
        <w:spacing w:after="0"/>
        <w:ind w:left="0"/>
        <w:jc w:val="both"/>
      </w:pPr>
      <w:r>
        <w:rPr>
          <w:rFonts w:ascii="Times New Roman"/>
          <w:b w:val="false"/>
          <w:i w:val="false"/>
          <w:color w:val="000000"/>
          <w:sz w:val="28"/>
        </w:rPr>
        <w:t>
      10) басым метеорологиялық және гидрографиялық жағдайлар;</w:t>
      </w:r>
    </w:p>
    <w:bookmarkEnd w:id="27"/>
    <w:bookmarkStart w:name="z34" w:id="28"/>
    <w:p>
      <w:pPr>
        <w:spacing w:after="0"/>
        <w:ind w:left="0"/>
        <w:jc w:val="both"/>
      </w:pPr>
      <w:r>
        <w:rPr>
          <w:rFonts w:ascii="Times New Roman"/>
          <w:b w:val="false"/>
          <w:i w:val="false"/>
          <w:color w:val="000000"/>
          <w:sz w:val="28"/>
        </w:rPr>
        <w:t>
      11) осы ауданның су асты топографиясы;</w:t>
      </w:r>
    </w:p>
    <w:bookmarkEnd w:id="28"/>
    <w:bookmarkStart w:name="z35" w:id="29"/>
    <w:p>
      <w:pPr>
        <w:spacing w:after="0"/>
        <w:ind w:left="0"/>
        <w:jc w:val="both"/>
      </w:pPr>
      <w:r>
        <w:rPr>
          <w:rFonts w:ascii="Times New Roman"/>
          <w:b w:val="false"/>
          <w:i w:val="false"/>
          <w:color w:val="000000"/>
          <w:sz w:val="28"/>
        </w:rPr>
        <w:t>
      12) ең аз астрономиялық толқын кезінде суға батқан кеменің су үстіндегі немесе астындағы биіктігі;</w:t>
      </w:r>
    </w:p>
    <w:bookmarkEnd w:id="29"/>
    <w:bookmarkStart w:name="z36" w:id="30"/>
    <w:p>
      <w:pPr>
        <w:spacing w:after="0"/>
        <w:ind w:left="0"/>
        <w:jc w:val="both"/>
      </w:pPr>
      <w:r>
        <w:rPr>
          <w:rFonts w:ascii="Times New Roman"/>
          <w:b w:val="false"/>
          <w:i w:val="false"/>
          <w:color w:val="000000"/>
          <w:sz w:val="28"/>
        </w:rPr>
        <w:t>
      13) суға батқан кеменің акустикалық және магниттік профильдері;</w:t>
      </w:r>
    </w:p>
    <w:bookmarkEnd w:id="30"/>
    <w:bookmarkStart w:name="z37" w:id="31"/>
    <w:p>
      <w:pPr>
        <w:spacing w:after="0"/>
        <w:ind w:left="0"/>
        <w:jc w:val="both"/>
      </w:pPr>
      <w:r>
        <w:rPr>
          <w:rFonts w:ascii="Times New Roman"/>
          <w:b w:val="false"/>
          <w:i w:val="false"/>
          <w:color w:val="000000"/>
          <w:sz w:val="28"/>
        </w:rPr>
        <w:t>
      14) жағалау қондырғыларының, құбырлардың, телекоммуникациялық кабельдердің және ұқсас конструкциялардың жақындығы.</w:t>
      </w:r>
    </w:p>
    <w:bookmarkEnd w:id="31"/>
    <w:bookmarkStart w:name="z38" w:id="32"/>
    <w:p>
      <w:pPr>
        <w:spacing w:after="0"/>
        <w:ind w:left="0"/>
        <w:jc w:val="both"/>
      </w:pPr>
      <w:r>
        <w:rPr>
          <w:rFonts w:ascii="Times New Roman"/>
          <w:b w:val="false"/>
          <w:i w:val="false"/>
          <w:color w:val="000000"/>
          <w:sz w:val="28"/>
        </w:rPr>
        <w:t>
      5. Суға батқан кеме теңізде жүзу қауіпсіздігіне немесе теңіз ортасына ластанумен залал келтіру қатерін төндіретінін не су биологиялық ресурстарын аулауды жүзеге асыруға, порт қызметі мен порттағы жұмыстарға кедергі келтіретінін айқындаған кезде Порттың теңіз әкімшілігі бұл туралы кеме тіркелген мемлекеттің уәкілетті органын және суға батқан кеменің меншік иесін дереу хабардар етеді.</w:t>
      </w:r>
    </w:p>
    <w:bookmarkEnd w:id="32"/>
    <w:bookmarkStart w:name="z39" w:id="33"/>
    <w:p>
      <w:pPr>
        <w:spacing w:after="0"/>
        <w:ind w:left="0"/>
        <w:jc w:val="both"/>
      </w:pPr>
      <w:r>
        <w:rPr>
          <w:rFonts w:ascii="Times New Roman"/>
          <w:b w:val="false"/>
          <w:i w:val="false"/>
          <w:color w:val="000000"/>
          <w:sz w:val="28"/>
        </w:rPr>
        <w:t>
      6. Суға батқан мүлікті аластау суға батқан мүлікті аластау жөніндегі құжаттама (бұдан әрі – Құжаттама) негізінде жүзеге асырылады, онда суға батқан мүлікті аластау тәсілі мен құралдарының сипаттамасы, іс-әрекеттердің реттілігі және оларды жүргізу қауіпсіздігіне қойылатын талаптар қамтылады.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Суға батқан кеме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қауіп төндіретіні анықталған күннен бастан суға батқан мүлікті аластау жөніндегі құжаттаманы суға батқан мүліктің меншік иесі Порттың теңіз әкімшілігінің суға батқан мүлікті аластау мерзімі туралы талаптарына сәйкес бір айдан аспайтын мерзімде әзірлейді.</w:t>
      </w:r>
    </w:p>
    <w:bookmarkStart w:name="z41" w:id="34"/>
    <w:p>
      <w:pPr>
        <w:spacing w:after="0"/>
        <w:ind w:left="0"/>
        <w:jc w:val="both"/>
      </w:pPr>
      <w:r>
        <w:rPr>
          <w:rFonts w:ascii="Times New Roman"/>
          <w:b w:val="false"/>
          <w:i w:val="false"/>
          <w:color w:val="000000"/>
          <w:sz w:val="28"/>
        </w:rPr>
        <w:t>
      8. Порттың теңіз әкімшілігі суға батқан мүлікті аластау жөніндегі құжаттама келіп түскен күннен бастап он жұмыс күнінен аспайтын мерзімде Құжаттаманы келіседі және қажет болған жағдайда, суға батқан мүліктің меншік иесімен бірлесіп Құжаттамаға өзгерістер енгізеді және суға батқан мүліктің меншік иесін қабылданған шешім туралы хабардар етеді. Құжаттаманың көшірмесі суға батқан мүлікті аластау аяқталғанға дейін Порттың теңіз әкімшілігінде сақталады.</w:t>
      </w:r>
    </w:p>
    <w:bookmarkEnd w:id="34"/>
    <w:bookmarkStart w:name="z42" w:id="35"/>
    <w:p>
      <w:pPr>
        <w:spacing w:after="0"/>
        <w:ind w:left="0"/>
        <w:jc w:val="both"/>
      </w:pPr>
      <w:r>
        <w:rPr>
          <w:rFonts w:ascii="Times New Roman"/>
          <w:b w:val="false"/>
          <w:i w:val="false"/>
          <w:color w:val="000000"/>
          <w:sz w:val="28"/>
        </w:rPr>
        <w:t>
      9. Порттың теңіз әкімшілігі белгілеген мерзім қажет болған жағдайда гидрометеорологиялық, мұздық немесе навигациялық жағдайға байланысты суға батқан мүлікті аластау мүмкін болмайтын мерзімге ұзартылуы мүмкін.</w:t>
      </w:r>
    </w:p>
    <w:bookmarkEnd w:id="35"/>
    <w:bookmarkStart w:name="z43" w:id="36"/>
    <w:p>
      <w:pPr>
        <w:spacing w:after="0"/>
        <w:ind w:left="0"/>
        <w:jc w:val="both"/>
      </w:pPr>
      <w:r>
        <w:rPr>
          <w:rFonts w:ascii="Times New Roman"/>
          <w:b w:val="false"/>
          <w:i w:val="false"/>
          <w:color w:val="000000"/>
          <w:sz w:val="28"/>
        </w:rPr>
        <w:t>
      10. Кеме иесі қажет болған жағдайда суға батқан кемені аластау үшін заңды тұлғамен немесе жеке кәсіпкермен келісімшарт жасайды.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Порттың теңіз әкімшілігі "Сауда мақсатында теңізде жүзу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суға батқан мүлікті аластауды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Суға батқан мүлікті аластау еркін түрде суға батқан мүлікті аластау және мүлік аластаған жерді экологиялық тазарту туралы актімен ресімделеді. Егер көтеру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асырылған жағдайда, суға батқан мүлікті аластау туралы актіге суға батқан мүліктің меншік иесі немесе Порттың теңіз әкімшілігі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