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2f8ea" w14:textId="532f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Уларды өндіру, өңдеу, сатып алу, сақтау, өткізу, пайдалану, жою жөніндегі улар айналымы саласындағы тәуекел дәрежесін бағалау өлшемшарттары мен тексеру парақтарын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7 сәуірдегі № 230 және Қазақстан Республикасы Ұлттық экономика министрінің м.а. 2023 жылғы 12 сәуірдегі № 47 бірлескен бұйрығы. Қазақстан Республикасының Әділет министрлігінде 2023 жылғы 14 сәуірде № 32311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Start w:name="z2" w:id="0"/>
    <w:p>
      <w:pPr>
        <w:spacing w:after="0"/>
        <w:ind w:left="0"/>
        <w:jc w:val="both"/>
      </w:pPr>
      <w:r>
        <w:rPr>
          <w:rFonts w:ascii="Times New Roman"/>
          <w:b w:val="false"/>
          <w:i w:val="false"/>
          <w:color w:val="000000"/>
          <w:sz w:val="28"/>
        </w:rPr>
        <w:t>
      1. Мыналар:</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тексерулер жүргізу үшін уларды өндіру, өңдеу, сатып алу, сақтау, өткізу, пайдалану, жою жөніндегі улар айналымы саласындағы тәуекел дәрежесін бағалау өлшемшарттары;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уларды өндіру, өңдеу, сақтау, өткізу, жою кіші қызмет түріне лицензия мен қосымша алған лицензияттарға қатысты уларды өндіру, өңдеу, сатып алу, сақтау, өткізу, пайдалану, жою жөніндегі улар айналымы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уларды сатып алу, сақтау, өткізу, пайдалану кіші қызмет түріне лицензия мен қосымша алған лицензияттарға қатысты уларды өндіру, өңдеу, сатып алу, сақтау, өткізу, пайдалану, жою жөніндегі улар айналымы саласындағы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уларды сатып алу, сақтау, өткізу кіші қызмет түріне лицензия мен қосымша алған лицензияттарға қатысты уларды өндіру, өңдеу, сатып алу, сақтау, өткізу, пайдалану, жою жөніндегі улар айналымы саласындағы тексеру парағы бекітілсін.</w:t>
      </w:r>
    </w:p>
    <w:bookmarkStart w:name="z7" w:id="1"/>
    <w:p>
      <w:pPr>
        <w:spacing w:after="0"/>
        <w:ind w:left="0"/>
        <w:jc w:val="both"/>
      </w:pPr>
      <w:r>
        <w:rPr>
          <w:rFonts w:ascii="Times New Roman"/>
          <w:b w:val="false"/>
          <w:i w:val="false"/>
          <w:color w:val="000000"/>
          <w:sz w:val="28"/>
        </w:rPr>
        <w:t>
      2. Мыналардың:</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"Улардың, жарылғыш және пиротехникалық заттар мен олар қолданылып жасалған бұйымдардың (азаматтықты қоспағанда) айналымы саласындағы тәуекел дәрежесін бағалау өлшемшарттарын және тексеру парағын бекіту туралы" Қазақстан Республикасы Инвестициялар және даму министрінің міндетін атқарушының 2015 жылғы 4 желтоқсандағы № 1160 және Қазақстан Республикасы Ұлттық экономика министрінің 2015 жылғы 25 желтоқсандағы № 790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12662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"Улардың, қару-жарақтың, әскери техниканың және жекелеген қару түрлерінің, жарылғыш және пиротехникалық заттар мен олар қолданыла отырып жасалған бұйымдардың айналымы саласындағы тәуекел дәрежесін бағалау өлшемшарттарын және тексеру парағын бекіту туралы" Қазақстан Республикасы Инвестициялар және даму министрінің міндетін атқарушының 2015 жылғы 4 желтоқсандағы № 1160 және Қазақстан Республикасы Ұлттық экономика министрінің 2015 жылғы 25 желтоқсандағы № 790 бірлескен бұйрығына өзгерістер мен толықтырулар енгізу туралы" Қазақстан Республикасы Инвестициялар және даму министрінің 2018 жылғы 16 қарашадағы № 800 және Қазақстан Республикасы Ұлттық экономика министрінің 2018 жылғы 19 қарашадағы № 73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17772 болып тіркелген) күші жойылды деп танылсын.</w:t>
      </w:r>
    </w:p>
    <w:bookmarkStart w:name="z10" w:id="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13"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14" w:id="6"/>
    <w:p>
      <w:pPr>
        <w:spacing w:after="0"/>
        <w:ind w:left="0"/>
        <w:jc w:val="both"/>
      </w:pPr>
      <w:r>
        <w:rPr>
          <w:rFonts w:ascii="Times New Roman"/>
          <w:b w:val="false"/>
          <w:i w:val="false"/>
          <w:color w:val="000000"/>
          <w:sz w:val="28"/>
        </w:rPr>
        <w:t>
      5. Осы бірлескен бұйрық алғашқы ресми жарияланған күнінен бастап күнтізбелік он күн өткен соң қолданысқа енгізіледі және 2023 жылғы 1 қаңтардан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Министрдің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бірінші </w:t>
            </w:r>
            <w:r>
              <w:br/>
            </w:r>
            <w:r>
              <w:rPr>
                <w:rFonts w:ascii="Times New Roman"/>
                <w:b w:val="false"/>
                <w:i w:val="false"/>
                <w:color w:val="000000"/>
                <w:sz w:val="20"/>
              </w:rPr>
              <w:t>вице-министрі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xml:space="preserve">№ 47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міндетін атқарушы </w:t>
            </w:r>
            <w:r>
              <w:br/>
            </w:r>
            <w:r>
              <w:rPr>
                <w:rFonts w:ascii="Times New Roman"/>
                <w:b w:val="false"/>
                <w:i w:val="false"/>
                <w:color w:val="000000"/>
                <w:sz w:val="20"/>
              </w:rPr>
              <w:t>2023 жылғы 7 сәуірдегі</w:t>
            </w:r>
            <w:r>
              <w:br/>
            </w:r>
            <w:r>
              <w:rPr>
                <w:rFonts w:ascii="Times New Roman"/>
                <w:b w:val="false"/>
                <w:i w:val="false"/>
                <w:color w:val="000000"/>
                <w:sz w:val="20"/>
              </w:rPr>
              <w:t>№ 230 Бірлескен бұйрыққа</w:t>
            </w:r>
            <w:r>
              <w:br/>
            </w:r>
            <w:r>
              <w:rPr>
                <w:rFonts w:ascii="Times New Roman"/>
                <w:b w:val="false"/>
                <w:i w:val="false"/>
                <w:color w:val="000000"/>
                <w:sz w:val="20"/>
              </w:rPr>
              <w:t>1-қосымша</w:t>
            </w:r>
          </w:p>
        </w:tc>
      </w:tr>
    </w:tbl>
    <w:bookmarkStart w:name="z17" w:id="7"/>
    <w:p>
      <w:pPr>
        <w:spacing w:after="0"/>
        <w:ind w:left="0"/>
        <w:jc w:val="left"/>
      </w:pPr>
      <w:r>
        <w:rPr>
          <w:rFonts w:ascii="Times New Roman"/>
          <w:b/>
          <w:i w:val="false"/>
          <w:color w:val="000000"/>
        </w:rPr>
        <w:t xml:space="preserve"> Берілген рұқсаттар бойынша біліктілік талаптарына сәйкестігіне тексерулер жүргізу үшін уларды өндіру, өңдеу, сатып алу, сақтау, өткізу, пайдалану, жою жөніндегі улар айналымы саласындағы тәуекел дәрежесін бағалау өлшемшарттары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Улар айналымы саласындағы біліктілік талаптарына сәйкестігін бақылау саласындағы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Республикасының Кәсіпкерлік кодексінің (бұдан әрі – Кодекс) </w:t>
      </w:r>
      <w:r>
        <w:rPr>
          <w:rFonts w:ascii="Times New Roman"/>
          <w:b w:val="false"/>
          <w:i w:val="false"/>
          <w:color w:val="000000"/>
          <w:sz w:val="28"/>
        </w:rPr>
        <w:t>141-бабына</w:t>
      </w: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"Уларды өндіру, өңдеу, сатып алу, сақтау, өткізу, пайдалану, жою бойынша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 2015 жылғы 23 қаңтардағы № 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10434 болып тіркелген) сәйкес улар айналымы саласындағы біліктілік талаптарына сәйкестігін бақылау саласындағы бақылау субъектілерін (объектілерін) тәуекел дәрежелеріне жатқызу мақсатында әзірленді.</w:t>
      </w:r>
    </w:p>
    <w:bookmarkStart w:name="z20"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bookmarkStart w:name="z21" w:id="10"/>
    <w:p>
      <w:pPr>
        <w:spacing w:after="0"/>
        <w:ind w:left="0"/>
        <w:jc w:val="both"/>
      </w:pPr>
      <w:r>
        <w:rPr>
          <w:rFonts w:ascii="Times New Roman"/>
          <w:b w:val="false"/>
          <w:i w:val="false"/>
          <w:color w:val="000000"/>
          <w:sz w:val="28"/>
        </w:rPr>
        <w:t>
      1) бақылау субъектісі – улар айналымы саласындағы жұмыстар мен көрсетілетін қызметтерге лицензиясы бар лицензиаттар;</w:t>
      </w:r>
    </w:p>
    <w:bookmarkEnd w:id="10"/>
    <w:bookmarkStart w:name="z22" w:id="11"/>
    <w:p>
      <w:pPr>
        <w:spacing w:after="0"/>
        <w:ind w:left="0"/>
        <w:jc w:val="both"/>
      </w:pPr>
      <w:r>
        <w:rPr>
          <w:rFonts w:ascii="Times New Roman"/>
          <w:b w:val="false"/>
          <w:i w:val="false"/>
          <w:color w:val="000000"/>
          <w:sz w:val="28"/>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11"/>
    <w:bookmarkStart w:name="z23" w:id="12"/>
    <w:p>
      <w:pPr>
        <w:spacing w:after="0"/>
        <w:ind w:left="0"/>
        <w:jc w:val="both"/>
      </w:pPr>
      <w:r>
        <w:rPr>
          <w:rFonts w:ascii="Times New Roman"/>
          <w:b w:val="false"/>
          <w:i w:val="false"/>
          <w:color w:val="000000"/>
          <w:sz w:val="28"/>
        </w:rPr>
        <w:t>
      3) өрескел бұзушылықтар – меншік құқығында немесе өзге де заңды негіздегі өндірістік-техникалық базаның және қойманың; өндірістік-техникалық базаны күзетуге күзет қызметіне лицензиясы бар мамандандырылған ұйыммен шарттың болмауына байланысты бұзушылықтар;</w:t>
      </w:r>
    </w:p>
    <w:bookmarkEnd w:id="12"/>
    <w:bookmarkStart w:name="z24" w:id="13"/>
    <w:p>
      <w:pPr>
        <w:spacing w:after="0"/>
        <w:ind w:left="0"/>
        <w:jc w:val="both"/>
      </w:pPr>
      <w:r>
        <w:rPr>
          <w:rFonts w:ascii="Times New Roman"/>
          <w:b w:val="false"/>
          <w:i w:val="false"/>
          <w:color w:val="000000"/>
          <w:sz w:val="28"/>
        </w:rPr>
        <w:t>
      4) елеулі бұзушылықтар – жабдықтарды, тетіктерді, технологиялық желілерді пайдалану мен техникалық қызмет көрсетуді; еңбек қауіпсіздігін бақылау мен қоршаған ортаны қорғауды; медициналық бақылауды; метрологиялық бақылауды; улардың есепке алынуын қамтамасыз ететін қызметтер немесе жауапты тұлғалардың; 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 тексеруден өткен мамандардың, инженерлік-техникалық қызмткерлердің және улармен жұмыс істейтін жұмысшы персоналдың білікті құрамының болуы біліктілік құрамының сәйкессіздігіне немесе болмауы; арнайы қорғаныш киімі, жеке қорғану құралдары болмауына байланысты бұзушылықтар;</w:t>
      </w:r>
    </w:p>
    <w:bookmarkEnd w:id="13"/>
    <w:bookmarkStart w:name="z25" w:id="14"/>
    <w:p>
      <w:pPr>
        <w:spacing w:after="0"/>
        <w:ind w:left="0"/>
        <w:jc w:val="both"/>
      </w:pPr>
      <w:r>
        <w:rPr>
          <w:rFonts w:ascii="Times New Roman"/>
          <w:b w:val="false"/>
          <w:i w:val="false"/>
          <w:color w:val="000000"/>
          <w:sz w:val="28"/>
        </w:rPr>
        <w:t>
      5) болмашы бұзушылықтар – технологиялық регламенттің, аварияларды жою жоспардың, нұсқаулықтардың болмауына байланысты бұзушылықтар;</w:t>
      </w:r>
    </w:p>
    <w:bookmarkEnd w:id="14"/>
    <w:bookmarkStart w:name="z26" w:id="15"/>
    <w:p>
      <w:pPr>
        <w:spacing w:after="0"/>
        <w:ind w:left="0"/>
        <w:jc w:val="both"/>
      </w:pPr>
      <w:r>
        <w:rPr>
          <w:rFonts w:ascii="Times New Roman"/>
          <w:b w:val="false"/>
          <w:i w:val="false"/>
          <w:color w:val="000000"/>
          <w:sz w:val="28"/>
        </w:rPr>
        <w:t>
      6) лицензиат – лицензиясы бар жеке немесе заңды тұлға, сондай-ақ қызметінің нысанасы қаржылық қызметтер көрсету болып табылатын шетелдік заңды тұлғаның филиалы;</w:t>
      </w:r>
    </w:p>
    <w:bookmarkEnd w:id="15"/>
    <w:bookmarkStart w:name="z27" w:id="16"/>
    <w:p>
      <w:pPr>
        <w:spacing w:after="0"/>
        <w:ind w:left="0"/>
        <w:jc w:val="both"/>
      </w:pPr>
      <w:r>
        <w:rPr>
          <w:rFonts w:ascii="Times New Roman"/>
          <w:b w:val="false"/>
          <w:i w:val="false"/>
          <w:color w:val="000000"/>
          <w:sz w:val="28"/>
        </w:rPr>
        <w:t>
      7) лицензия – лицензиар жеке немесе заңды тұлғаға, сондай-ақ қызметінің нысанасы қаржылық қызметтер көрсету болып табылатын шетелдік заңды тұлғаның филиалына қауіптіліктің жоғары деңгейімен байланысты лицензияланатын қызмет түрін не лицензияланатын қызметтің кіші түрін жүзеге асыруға беретін бірінші санаттағы рұқсат;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лицензияланатын қызмет түрі – айналысу үшін осы </w:t>
      </w:r>
      <w:r>
        <w:rPr>
          <w:rFonts w:ascii="Times New Roman"/>
          <w:b w:val="false"/>
          <w:i w:val="false"/>
          <w:color w:val="000000"/>
          <w:sz w:val="28"/>
        </w:rPr>
        <w:t>Заңға</w:t>
      </w:r>
      <w:r>
        <w:rPr>
          <w:rFonts w:ascii="Times New Roman"/>
          <w:b w:val="false"/>
          <w:i w:val="false"/>
          <w:color w:val="000000"/>
          <w:sz w:val="28"/>
        </w:rPr>
        <w:t xml:space="preserve"> сәйкес лицензия алу талап етілетін қызмет түрі (белгілі бір әрекет (операция, сақтандыру сыныптары);</w:t>
      </w:r>
    </w:p>
    <w:bookmarkStart w:name="z29" w:id="17"/>
    <w:p>
      <w:pPr>
        <w:spacing w:after="0"/>
        <w:ind w:left="0"/>
        <w:jc w:val="both"/>
      </w:pPr>
      <w:r>
        <w:rPr>
          <w:rFonts w:ascii="Times New Roman"/>
          <w:b w:val="false"/>
          <w:i w:val="false"/>
          <w:color w:val="000000"/>
          <w:sz w:val="28"/>
        </w:rPr>
        <w:t>
      9) лицензияланатын қызмет түрінің кіші түрі – бір лицензия шеңберінде тиісті лицензияланатын қызмет түрін нақтылау;</w:t>
      </w:r>
    </w:p>
    <w:bookmarkEnd w:id="17"/>
    <w:bookmarkStart w:name="z30" w:id="18"/>
    <w:p>
      <w:pPr>
        <w:spacing w:after="0"/>
        <w:ind w:left="0"/>
        <w:jc w:val="both"/>
      </w:pPr>
      <w:r>
        <w:rPr>
          <w:rFonts w:ascii="Times New Roman"/>
          <w:b w:val="false"/>
          <w:i w:val="false"/>
          <w:color w:val="000000"/>
          <w:sz w:val="28"/>
        </w:rPr>
        <w:t>
      10) балл – тәуекелді есептеудің сандық өлшемі;</w:t>
      </w:r>
    </w:p>
    <w:bookmarkEnd w:id="18"/>
    <w:bookmarkStart w:name="z31" w:id="19"/>
    <w:p>
      <w:pPr>
        <w:spacing w:after="0"/>
        <w:ind w:left="0"/>
        <w:jc w:val="both"/>
      </w:pPr>
      <w:r>
        <w:rPr>
          <w:rFonts w:ascii="Times New Roman"/>
          <w:b w:val="false"/>
          <w:i w:val="false"/>
          <w:color w:val="000000"/>
          <w:sz w:val="28"/>
        </w:rPr>
        <w:t>
      11) деректерді қалыпқа келтіру – әртүрлі шәкілдерде өлшенген мәндерді шартты түрде жалпы шәкілге келтіруді көздейтін статистикалық рәсім;</w:t>
      </w:r>
    </w:p>
    <w:bookmarkEnd w:id="19"/>
    <w:bookmarkStart w:name="z32" w:id="20"/>
    <w:p>
      <w:pPr>
        <w:spacing w:after="0"/>
        <w:ind w:left="0"/>
        <w:jc w:val="both"/>
      </w:pPr>
      <w:r>
        <w:rPr>
          <w:rFonts w:ascii="Times New Roman"/>
          <w:b w:val="false"/>
          <w:i w:val="false"/>
          <w:color w:val="000000"/>
          <w:sz w:val="28"/>
        </w:rPr>
        <w:t>
      12)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0"/>
    <w:bookmarkStart w:name="z33" w:id="21"/>
    <w:p>
      <w:pPr>
        <w:spacing w:after="0"/>
        <w:ind w:left="0"/>
        <w:jc w:val="both"/>
      </w:pPr>
      <w:r>
        <w:rPr>
          <w:rFonts w:ascii="Times New Roman"/>
          <w:b w:val="false"/>
          <w:i w:val="false"/>
          <w:color w:val="000000"/>
          <w:sz w:val="28"/>
        </w:rPr>
        <w:t>
      13)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біліктілік талаптарға сәйкестігін тексеруден босату процесі;</w:t>
      </w:r>
    </w:p>
    <w:bookmarkEnd w:id="21"/>
    <w:bookmarkStart w:name="z34" w:id="22"/>
    <w:p>
      <w:pPr>
        <w:spacing w:after="0"/>
        <w:ind w:left="0"/>
        <w:jc w:val="both"/>
      </w:pPr>
      <w:r>
        <w:rPr>
          <w:rFonts w:ascii="Times New Roman"/>
          <w:b w:val="false"/>
          <w:i w:val="false"/>
          <w:color w:val="000000"/>
          <w:sz w:val="28"/>
        </w:rPr>
        <w:t>
      14)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22"/>
    <w:bookmarkStart w:name="z35" w:id="23"/>
    <w:p>
      <w:pPr>
        <w:spacing w:after="0"/>
        <w:ind w:left="0"/>
        <w:jc w:val="both"/>
      </w:pPr>
      <w:r>
        <w:rPr>
          <w:rFonts w:ascii="Times New Roman"/>
          <w:b w:val="false"/>
          <w:i w:val="false"/>
          <w:color w:val="000000"/>
          <w:sz w:val="28"/>
        </w:rPr>
        <w:t>
      15)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 жатқызуға мүмкіндік беретін сандық және сапалық көрсеткіштің жиынтығы;</w:t>
      </w:r>
    </w:p>
    <w:bookmarkEnd w:id="23"/>
    <w:bookmarkStart w:name="z36" w:id="24"/>
    <w:p>
      <w:pPr>
        <w:spacing w:after="0"/>
        <w:ind w:left="0"/>
        <w:jc w:val="both"/>
      </w:pPr>
      <w:r>
        <w:rPr>
          <w:rFonts w:ascii="Times New Roman"/>
          <w:b w:val="false"/>
          <w:i w:val="false"/>
          <w:color w:val="000000"/>
          <w:sz w:val="28"/>
        </w:rPr>
        <w:t>
      16)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4"/>
    <w:bookmarkStart w:name="z37" w:id="25"/>
    <w:p>
      <w:pPr>
        <w:spacing w:after="0"/>
        <w:ind w:left="0"/>
        <w:jc w:val="both"/>
      </w:pPr>
      <w:r>
        <w:rPr>
          <w:rFonts w:ascii="Times New Roman"/>
          <w:b w:val="false"/>
          <w:i w:val="false"/>
          <w:color w:val="000000"/>
          <w:sz w:val="28"/>
        </w:rPr>
        <w:t>
      17)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 тізбесі;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141-бабының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біліктілік талаптарға сәйкестігіне тексеру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p>
      <w:pPr>
        <w:spacing w:after="0"/>
        <w:ind w:left="0"/>
        <w:jc w:val="both"/>
      </w:pPr>
      <w:r>
        <w:rPr>
          <w:rFonts w:ascii="Times New Roman"/>
          <w:b w:val="false"/>
          <w:i w:val="false"/>
          <w:color w:val="000000"/>
          <w:sz w:val="28"/>
        </w:rPr>
        <w:t>
      Мемлекеттік органдардың тәуекел дәрежесін бағалау және тәуекелдерді басқару өлшемшарттарын, тексеру парақтарын бекіту туралы нормативтік құқықтық актілері бекітілгенге дейін ақпараттық жүйенің – тексеру субъектілері мен объектілерінің бірыңғай тізілімінің талаптарына сәйкестігі тұрғысынан құқықтық статистика және арнайы есепке алу жөніндегі уәкілетті органмен келісілуге тиіс.</w:t>
      </w:r>
    </w:p>
    <w:p>
      <w:pPr>
        <w:spacing w:after="0"/>
        <w:ind w:left="0"/>
        <w:jc w:val="both"/>
      </w:pPr>
      <w:r>
        <w:rPr>
          <w:rFonts w:ascii="Times New Roman"/>
          <w:b w:val="false"/>
          <w:i w:val="false"/>
          <w:color w:val="000000"/>
          <w:sz w:val="28"/>
        </w:rPr>
        <w:t>
      Құқықтық статистика және арнайы есепке алу жөніндегі уәкілетті органмен келісу мерзімі жоба келісуге келіп түскен күннен бастап бес жұмыс күнін құрайды.</w:t>
      </w:r>
    </w:p>
    <w:bookmarkStart w:name="z40" w:id="26"/>
    <w:p>
      <w:pPr>
        <w:spacing w:after="0"/>
        <w:ind w:left="0"/>
        <w:jc w:val="both"/>
      </w:pPr>
      <w:r>
        <w:rPr>
          <w:rFonts w:ascii="Times New Roman"/>
          <w:b w:val="false"/>
          <w:i w:val="false"/>
          <w:color w:val="000000"/>
          <w:sz w:val="28"/>
        </w:rPr>
        <w:t>
      4. Бақылау субъектісіне (объектісіне) бару арқылы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6"/>
    <w:bookmarkStart w:name="z41" w:id="27"/>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7"/>
    <w:bookmarkStart w:name="z42" w:id="28"/>
    <w:p>
      <w:pPr>
        <w:spacing w:after="0"/>
        <w:ind w:left="0"/>
        <w:jc w:val="both"/>
      </w:pPr>
      <w:r>
        <w:rPr>
          <w:rFonts w:ascii="Times New Roman"/>
          <w:b w:val="false"/>
          <w:i w:val="false"/>
          <w:color w:val="000000"/>
          <w:sz w:val="28"/>
        </w:rPr>
        <w:t>
      1) жоғары тәуекел;</w:t>
      </w:r>
    </w:p>
    <w:bookmarkEnd w:id="28"/>
    <w:bookmarkStart w:name="z43" w:id="29"/>
    <w:p>
      <w:pPr>
        <w:spacing w:after="0"/>
        <w:ind w:left="0"/>
        <w:jc w:val="both"/>
      </w:pPr>
      <w:r>
        <w:rPr>
          <w:rFonts w:ascii="Times New Roman"/>
          <w:b w:val="false"/>
          <w:i w:val="false"/>
          <w:color w:val="000000"/>
          <w:sz w:val="28"/>
        </w:rPr>
        <w:t>
      2) орташа тәуекел;</w:t>
      </w:r>
    </w:p>
    <w:bookmarkEnd w:id="29"/>
    <w:bookmarkStart w:name="z44" w:id="30"/>
    <w:p>
      <w:pPr>
        <w:spacing w:after="0"/>
        <w:ind w:left="0"/>
        <w:jc w:val="both"/>
      </w:pPr>
      <w:r>
        <w:rPr>
          <w:rFonts w:ascii="Times New Roman"/>
          <w:b w:val="false"/>
          <w:i w:val="false"/>
          <w:color w:val="000000"/>
          <w:sz w:val="28"/>
        </w:rPr>
        <w:t>
      3) төмен тәуекел.</w:t>
      </w:r>
    </w:p>
    <w:bookmarkEnd w:id="30"/>
    <w:p>
      <w:pPr>
        <w:spacing w:after="0"/>
        <w:ind w:left="0"/>
        <w:jc w:val="both"/>
      </w:pPr>
      <w:r>
        <w:rPr>
          <w:rFonts w:ascii="Times New Roman"/>
          <w:b w:val="false"/>
          <w:i w:val="false"/>
          <w:color w:val="000000"/>
          <w:sz w:val="28"/>
        </w:rPr>
        <w:t>
      Объективті өлшемшарттар бойынша тәуекелдің жоғары және орташа дәрежелеріне жатқызылған бақылау субъектілерінің (объектілерінің) қызметі салаларында талаптарға сәйкестігіне тексеру және жоспардан тыс тексеру жүргізіледі.</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субъектілерінің (объектілерінің) қызметі салаларында талаптарға сәйкестігіне тексеру және жоспардан тыс тексеру жүргізіледі.</w:t>
      </w:r>
    </w:p>
    <w:bookmarkStart w:name="z45" w:id="31"/>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31"/>
    <w:bookmarkStart w:name="z46" w:id="32"/>
    <w:p>
      <w:pPr>
        <w:spacing w:after="0"/>
        <w:ind w:left="0"/>
        <w:jc w:val="both"/>
      </w:pPr>
      <w:r>
        <w:rPr>
          <w:rFonts w:ascii="Times New Roman"/>
          <w:b w:val="false"/>
          <w:i w:val="false"/>
          <w:color w:val="000000"/>
          <w:sz w:val="28"/>
        </w:rPr>
        <w:t>
      1) жоғары тәуекел;</w:t>
      </w:r>
    </w:p>
    <w:bookmarkEnd w:id="32"/>
    <w:bookmarkStart w:name="z47" w:id="33"/>
    <w:p>
      <w:pPr>
        <w:spacing w:after="0"/>
        <w:ind w:left="0"/>
        <w:jc w:val="both"/>
      </w:pPr>
      <w:r>
        <w:rPr>
          <w:rFonts w:ascii="Times New Roman"/>
          <w:b w:val="false"/>
          <w:i w:val="false"/>
          <w:color w:val="000000"/>
          <w:sz w:val="28"/>
        </w:rPr>
        <w:t>
      2) орташа тәуекел;</w:t>
      </w:r>
    </w:p>
    <w:bookmarkEnd w:id="33"/>
    <w:bookmarkStart w:name="z48" w:id="34"/>
    <w:p>
      <w:pPr>
        <w:spacing w:after="0"/>
        <w:ind w:left="0"/>
        <w:jc w:val="both"/>
      </w:pPr>
      <w:r>
        <w:rPr>
          <w:rFonts w:ascii="Times New Roman"/>
          <w:b w:val="false"/>
          <w:i w:val="false"/>
          <w:color w:val="000000"/>
          <w:sz w:val="28"/>
        </w:rPr>
        <w:t>
      3) төмен тәуекел.</w:t>
      </w:r>
    </w:p>
    <w:bookmarkEnd w:id="34"/>
    <w:bookmarkStart w:name="z49" w:id="3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bookmarkEnd w:id="35"/>
    <w:bookmarkStart w:name="z50" w:id="36"/>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6"/>
    <w:bookmarkStart w:name="z51" w:id="37"/>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7"/>
    <w:bookmarkStart w:name="z52" w:id="38"/>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8"/>
    <w:bookmarkStart w:name="z53" w:id="39"/>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9"/>
    <w:p>
      <w:pPr>
        <w:spacing w:after="0"/>
        <w:ind w:left="0"/>
        <w:jc w:val="both"/>
      </w:pPr>
      <w:r>
        <w:rPr>
          <w:rFonts w:ascii="Times New Roman"/>
          <w:b w:val="false"/>
          <w:i w:val="false"/>
          <w:color w:val="000000"/>
          <w:sz w:val="28"/>
        </w:rPr>
        <w:t>
      Бұл ретте өрескел, елеулі және болмашы бұзушылықтарды айқындау реттеуші мемлекеттік органның тәуекел дәрежесін бағалау өлшемшарттарында тиісті мемлекеттік бақылау саласының ерекшелігі ескеріле отырып белгіленеді.</w:t>
      </w:r>
    </w:p>
    <w:p>
      <w:pPr>
        <w:spacing w:after="0"/>
        <w:ind w:left="0"/>
        <w:jc w:val="both"/>
      </w:pPr>
      <w:r>
        <w:rPr>
          <w:rFonts w:ascii="Times New Roman"/>
          <w:b w:val="false"/>
          <w:i w:val="false"/>
          <w:color w:val="000000"/>
          <w:sz w:val="28"/>
        </w:rPr>
        <w:t>
      Бұзушылық дәрежесі (өрескел, елеулі, болмашы) субъективті өлшемшарттар бойынша өрескел, елеулі, болмашы бұзушылықтардың белгіленген анықтамаларына сәйкес беріледі.</w:t>
      </w:r>
    </w:p>
    <w:bookmarkStart w:name="z54" w:id="40"/>
    <w:p>
      <w:pPr>
        <w:spacing w:after="0"/>
        <w:ind w:left="0"/>
        <w:jc w:val="both"/>
      </w:pPr>
      <w:r>
        <w:rPr>
          <w:rFonts w:ascii="Times New Roman"/>
          <w:b w:val="false"/>
          <w:i w:val="false"/>
          <w:color w:val="000000"/>
          <w:sz w:val="28"/>
        </w:rPr>
        <w:t>
      6. Біліктілік талаптарына сәйкестігіне тексеру жүргізу үшін тәуекел дәрежесін бағалау өлшемшарттары объективті және субъективті өлшемшарттарды айқындау арқылы қалыптастырылады.</w:t>
      </w:r>
    </w:p>
    <w:bookmarkEnd w:id="40"/>
    <w:bookmarkStart w:name="z55" w:id="41"/>
    <w:p>
      <w:pPr>
        <w:spacing w:after="0"/>
        <w:ind w:left="0"/>
        <w:jc w:val="left"/>
      </w:pPr>
      <w:r>
        <w:rPr>
          <w:rFonts w:ascii="Times New Roman"/>
          <w:b/>
          <w:i w:val="false"/>
          <w:color w:val="000000"/>
        </w:rPr>
        <w:t xml:space="preserve"> 2-тарау. Объективті өлшемшарттар</w:t>
      </w:r>
    </w:p>
    <w:bookmarkEnd w:id="41"/>
    <w:bookmarkStart w:name="z56" w:id="42"/>
    <w:p>
      <w:pPr>
        <w:spacing w:after="0"/>
        <w:ind w:left="0"/>
        <w:jc w:val="both"/>
      </w:pPr>
      <w:r>
        <w:rPr>
          <w:rFonts w:ascii="Times New Roman"/>
          <w:b w:val="false"/>
          <w:i w:val="false"/>
          <w:color w:val="000000"/>
          <w:sz w:val="28"/>
        </w:rPr>
        <w:t>
      7. Объективті өлшемшарттарды айқындау тәуекелді айқындау арқылы жүзеге асырылады.</w:t>
      </w:r>
    </w:p>
    <w:bookmarkEnd w:id="42"/>
    <w:bookmarkStart w:name="z57" w:id="43"/>
    <w:p>
      <w:pPr>
        <w:spacing w:after="0"/>
        <w:ind w:left="0"/>
        <w:jc w:val="both"/>
      </w:pPr>
      <w:r>
        <w:rPr>
          <w:rFonts w:ascii="Times New Roman"/>
          <w:b w:val="false"/>
          <w:i w:val="false"/>
          <w:color w:val="000000"/>
          <w:sz w:val="28"/>
        </w:rPr>
        <w:t>
      8. Тәуекелді айқындау мынадай өлшемшарттардың бірін ескере отырып жүзеге асырылады:</w:t>
      </w:r>
    </w:p>
    <w:bookmarkEnd w:id="43"/>
    <w:bookmarkStart w:name="z58" w:id="44"/>
    <w:p>
      <w:pPr>
        <w:spacing w:after="0"/>
        <w:ind w:left="0"/>
        <w:jc w:val="both"/>
      </w:pPr>
      <w:r>
        <w:rPr>
          <w:rFonts w:ascii="Times New Roman"/>
          <w:b w:val="false"/>
          <w:i w:val="false"/>
          <w:color w:val="000000"/>
          <w:sz w:val="28"/>
        </w:rPr>
        <w:t>
      1) объектінің қауіптілік (күрделілік) деңгейі;</w:t>
      </w:r>
    </w:p>
    <w:bookmarkEnd w:id="44"/>
    <w:bookmarkStart w:name="z59" w:id="45"/>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зиянының ауқымы;</w:t>
      </w:r>
    </w:p>
    <w:bookmarkEnd w:id="45"/>
    <w:bookmarkStart w:name="z60" w:id="46"/>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End w:id="46"/>
    <w:bookmarkStart w:name="z61" w:id="47"/>
    <w:p>
      <w:pPr>
        <w:spacing w:after="0"/>
        <w:ind w:left="0"/>
        <w:jc w:val="both"/>
      </w:pPr>
      <w:r>
        <w:rPr>
          <w:rFonts w:ascii="Times New Roman"/>
          <w:b w:val="false"/>
          <w:i w:val="false"/>
          <w:color w:val="000000"/>
          <w:sz w:val="28"/>
        </w:rPr>
        <w:t>
      9. Ықтимал тәуекелдерге талдау жүргізгеннен кейін бақылау субъектілері (объектілері) тәуекелдің үш дәрежесі (жоғары, орта және төмен) бойынша бөлінеді.</w:t>
      </w:r>
    </w:p>
    <w:bookmarkEnd w:id="47"/>
    <w:bookmarkStart w:name="z62" w:id="48"/>
    <w:p>
      <w:pPr>
        <w:spacing w:after="0"/>
        <w:ind w:left="0"/>
        <w:jc w:val="both"/>
      </w:pPr>
      <w:r>
        <w:rPr>
          <w:rFonts w:ascii="Times New Roman"/>
          <w:b w:val="false"/>
          <w:i w:val="false"/>
          <w:color w:val="000000"/>
          <w:sz w:val="28"/>
        </w:rPr>
        <w:t>
      10. Улар айналымы саласындағы жұмыстар мен көрсетілетін қызметтерге лицензия 3 кіші қызмет түрлерінен тұрады:</w:t>
      </w:r>
    </w:p>
    <w:bookmarkEnd w:id="48"/>
    <w:p>
      <w:pPr>
        <w:spacing w:after="0"/>
        <w:ind w:left="0"/>
        <w:jc w:val="both"/>
      </w:pPr>
      <w:r>
        <w:rPr>
          <w:rFonts w:ascii="Times New Roman"/>
          <w:b w:val="false"/>
          <w:i w:val="false"/>
          <w:color w:val="000000"/>
          <w:sz w:val="28"/>
        </w:rPr>
        <w:t>
      уларды өндіру, өңдеу, сақтау, өткізу, жою;</w:t>
      </w:r>
    </w:p>
    <w:p>
      <w:pPr>
        <w:spacing w:after="0"/>
        <w:ind w:left="0"/>
        <w:jc w:val="both"/>
      </w:pPr>
      <w:r>
        <w:rPr>
          <w:rFonts w:ascii="Times New Roman"/>
          <w:b w:val="false"/>
          <w:i w:val="false"/>
          <w:color w:val="000000"/>
          <w:sz w:val="28"/>
        </w:rPr>
        <w:t>
      уларды сатып алу, сақтау, өткізу, пайдалану;</w:t>
      </w:r>
    </w:p>
    <w:p>
      <w:pPr>
        <w:spacing w:after="0"/>
        <w:ind w:left="0"/>
        <w:jc w:val="both"/>
      </w:pPr>
      <w:r>
        <w:rPr>
          <w:rFonts w:ascii="Times New Roman"/>
          <w:b w:val="false"/>
          <w:i w:val="false"/>
          <w:color w:val="000000"/>
          <w:sz w:val="28"/>
        </w:rPr>
        <w:t>
      уларды сатып алу, сақтау, өткізу.</w:t>
      </w:r>
    </w:p>
    <w:p>
      <w:pPr>
        <w:spacing w:after="0"/>
        <w:ind w:left="0"/>
        <w:jc w:val="both"/>
      </w:pPr>
      <w:r>
        <w:rPr>
          <w:rFonts w:ascii="Times New Roman"/>
          <w:b w:val="false"/>
          <w:i w:val="false"/>
          <w:color w:val="000000"/>
          <w:sz w:val="28"/>
        </w:rPr>
        <w:t>
      Уларды өндіру, өңдеу, сақтау, өткізу, жою қызметтің кіші түріне лицензия алған лицензиаттар жоғары тәуекел дәрежесі субъектілеріне жатады.</w:t>
      </w:r>
    </w:p>
    <w:p>
      <w:pPr>
        <w:spacing w:after="0"/>
        <w:ind w:left="0"/>
        <w:jc w:val="both"/>
      </w:pPr>
      <w:r>
        <w:rPr>
          <w:rFonts w:ascii="Times New Roman"/>
          <w:b w:val="false"/>
          <w:i w:val="false"/>
          <w:color w:val="000000"/>
          <w:sz w:val="28"/>
        </w:rPr>
        <w:t>
      Уларды сатып алу, сақтау, өткізу, пайдалану қызметтің кіші түріне лицензия алған лицензиаттар орташа тәуекел дәрежесі субъектілеріне жатады.</w:t>
      </w:r>
    </w:p>
    <w:p>
      <w:pPr>
        <w:spacing w:after="0"/>
        <w:ind w:left="0"/>
        <w:jc w:val="both"/>
      </w:pPr>
      <w:r>
        <w:rPr>
          <w:rFonts w:ascii="Times New Roman"/>
          <w:b w:val="false"/>
          <w:i w:val="false"/>
          <w:color w:val="000000"/>
          <w:sz w:val="28"/>
        </w:rPr>
        <w:t>
      Уларды сатып алу, сақтау, өткізу қызметтің кіші түріне лицензия алған лицензиаттар төмен тәуекел дәрежесі субъектілеріне жатады.</w:t>
      </w:r>
    </w:p>
    <w:bookmarkStart w:name="z63" w:id="49"/>
    <w:p>
      <w:pPr>
        <w:spacing w:after="0"/>
        <w:ind w:left="0"/>
        <w:jc w:val="left"/>
      </w:pPr>
      <w:r>
        <w:rPr>
          <w:rFonts w:ascii="Times New Roman"/>
          <w:b/>
          <w:i w:val="false"/>
          <w:color w:val="000000"/>
        </w:rPr>
        <w:t xml:space="preserve"> 3-тарау. Субъективті өлшемшарттар</w:t>
      </w:r>
    </w:p>
    <w:bookmarkEnd w:id="49"/>
    <w:bookmarkStart w:name="z64" w:id="50"/>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50"/>
    <w:bookmarkStart w:name="z65" w:id="51"/>
    <w:p>
      <w:pPr>
        <w:spacing w:after="0"/>
        <w:ind w:left="0"/>
        <w:jc w:val="both"/>
      </w:pPr>
      <w:r>
        <w:rPr>
          <w:rFonts w:ascii="Times New Roman"/>
          <w:b w:val="false"/>
          <w:i w:val="false"/>
          <w:color w:val="000000"/>
          <w:sz w:val="28"/>
        </w:rPr>
        <w:t>
      1) деректер базасын қалыптастыру және ақпарат жинау;</w:t>
      </w:r>
    </w:p>
    <w:bookmarkEnd w:id="51"/>
    <w:bookmarkStart w:name="z66" w:id="52"/>
    <w:p>
      <w:pPr>
        <w:spacing w:after="0"/>
        <w:ind w:left="0"/>
        <w:jc w:val="both"/>
      </w:pPr>
      <w:r>
        <w:rPr>
          <w:rFonts w:ascii="Times New Roman"/>
          <w:b w:val="false"/>
          <w:i w:val="false"/>
          <w:color w:val="000000"/>
          <w:sz w:val="28"/>
        </w:rPr>
        <w:t>
      2) ақпаратты талдау және тәуекелдерді бағалау.</w:t>
      </w:r>
    </w:p>
    <w:bookmarkEnd w:id="52"/>
    <w:bookmarkStart w:name="z67" w:id="53"/>
    <w:p>
      <w:pPr>
        <w:spacing w:after="0"/>
        <w:ind w:left="0"/>
        <w:jc w:val="both"/>
      </w:pPr>
      <w:r>
        <w:rPr>
          <w:rFonts w:ascii="Times New Roman"/>
          <w:b w:val="false"/>
          <w:i w:val="false"/>
          <w:color w:val="000000"/>
          <w:sz w:val="28"/>
        </w:rPr>
        <w:t>
      12. Бақылау субъектілерін (объектілерін) анықтау үшін деректер базасын қалыптастыру және ақпарат жинау қажет.</w:t>
      </w:r>
    </w:p>
    <w:bookmarkEnd w:id="53"/>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bookmarkStart w:name="z68" w:id="54"/>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54"/>
    <w:bookmarkStart w:name="z69" w:id="55"/>
    <w:p>
      <w:pPr>
        <w:spacing w:after="0"/>
        <w:ind w:left="0"/>
        <w:jc w:val="both"/>
      </w:pPr>
      <w:r>
        <w:rPr>
          <w:rFonts w:ascii="Times New Roman"/>
          <w:b w:val="false"/>
          <w:i w:val="false"/>
          <w:color w:val="000000"/>
          <w:sz w:val="28"/>
        </w:rPr>
        <w:t>
      1) бақылау субъектілеріне (объектілеріне) алдыңғы тексерулердің нәтижелері;</w:t>
      </w:r>
    </w:p>
    <w:bookmarkEnd w:id="55"/>
    <w:bookmarkStart w:name="z70" w:id="56"/>
    <w:p>
      <w:pPr>
        <w:spacing w:after="0"/>
        <w:ind w:left="0"/>
        <w:jc w:val="both"/>
      </w:pPr>
      <w:r>
        <w:rPr>
          <w:rFonts w:ascii="Times New Roman"/>
          <w:b w:val="false"/>
          <w:i w:val="false"/>
          <w:color w:val="000000"/>
          <w:sz w:val="28"/>
        </w:rPr>
        <w:t>
      2) расталған шағымдар мен өтініштердің болуы және саны;</w:t>
      </w:r>
    </w:p>
    <w:bookmarkEnd w:id="56"/>
    <w:bookmarkStart w:name="z71" w:id="57"/>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bookmarkEnd w:id="57"/>
    <w:bookmarkStart w:name="z72" w:id="58"/>
    <w:p>
      <w:pPr>
        <w:spacing w:after="0"/>
        <w:ind w:left="0"/>
        <w:jc w:val="both"/>
      </w:pPr>
      <w:r>
        <w:rPr>
          <w:rFonts w:ascii="Times New Roman"/>
          <w:b w:val="false"/>
          <w:i w:val="false"/>
          <w:color w:val="000000"/>
          <w:sz w:val="28"/>
        </w:rPr>
        <w:t>
      4) мемлекеттік органдардың ақпараттық жүйелері, бақылау субъектілерінің (объектілерінің) интернет-ресурстары арқылы талдау.</w:t>
      </w:r>
    </w:p>
    <w:bookmarkEnd w:id="58"/>
    <w:p>
      <w:pPr>
        <w:spacing w:after="0"/>
        <w:ind w:left="0"/>
        <w:jc w:val="both"/>
      </w:pPr>
      <w:r>
        <w:rPr>
          <w:rFonts w:ascii="Times New Roman"/>
          <w:b w:val="false"/>
          <w:i w:val="false"/>
          <w:color w:val="000000"/>
          <w:sz w:val="28"/>
        </w:rPr>
        <w:t>
      Ескерту: мемлекеттік бақылауды автоматтандыру жөніндегі ақпараттық жүйе пайдалануға берілген сәттен бастап қолданысқа енгізіледі.</w:t>
      </w:r>
    </w:p>
    <w:bookmarkStart w:name="z73" w:id="59"/>
    <w:p>
      <w:pPr>
        <w:spacing w:after="0"/>
        <w:ind w:left="0"/>
        <w:jc w:val="both"/>
      </w:pPr>
      <w:r>
        <w:rPr>
          <w:rFonts w:ascii="Times New Roman"/>
          <w:b w:val="false"/>
          <w:i w:val="false"/>
          <w:color w:val="000000"/>
          <w:sz w:val="28"/>
        </w:rPr>
        <w:t>
      13. Қолда бар ақпарат көздерінің негізінде реттеуші мемлекеттік органдар талдауға және бағалаула жататын субъективті өлшемшарттарды бойынша деректерді қалыптастырады.</w:t>
      </w:r>
    </w:p>
    <w:bookmarkEnd w:id="59"/>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субъектісіне (объектісіне) біліктілік талаптарға сәйкестігіне тексеру жүргізуді шоғырландыруға мүмкіндік береді.</w:t>
      </w:r>
    </w:p>
    <w:p>
      <w:pPr>
        <w:spacing w:after="0"/>
        <w:ind w:left="0"/>
        <w:jc w:val="both"/>
      </w:pPr>
      <w:r>
        <w:rPr>
          <w:rFonts w:ascii="Times New Roman"/>
          <w:b w:val="false"/>
          <w:i w:val="false"/>
          <w:color w:val="000000"/>
          <w:sz w:val="28"/>
        </w:rPr>
        <w:t>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біліктілік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74" w:id="60"/>
    <w:p>
      <w:pPr>
        <w:spacing w:after="0"/>
        <w:ind w:left="0"/>
        <w:jc w:val="both"/>
      </w:pPr>
      <w:r>
        <w:rPr>
          <w:rFonts w:ascii="Times New Roman"/>
          <w:b w:val="false"/>
          <w:i w:val="false"/>
          <w:color w:val="000000"/>
          <w:sz w:val="28"/>
        </w:rPr>
        <w:t>
      14. Қолданылатын ақпарат көздерінің басымдығын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60"/>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4-қосымшада</w:t>
      </w:r>
      <w:r>
        <w:rPr>
          <w:rFonts w:ascii="Times New Roman"/>
          <w:b w:val="false"/>
          <w:i w:val="false"/>
          <w:color w:val="000000"/>
          <w:sz w:val="28"/>
        </w:rPr>
        <w:t xml:space="preserve"> келтірілген субъективті өлшемшарттар тізбесіне сәйкес белгіленеді.</w:t>
      </w:r>
    </w:p>
    <w:bookmarkStart w:name="z75" w:id="61"/>
    <w:p>
      <w:pPr>
        <w:spacing w:after="0"/>
        <w:ind w:left="0"/>
        <w:jc w:val="left"/>
      </w:pPr>
      <w:r>
        <w:rPr>
          <w:rFonts w:ascii="Times New Roman"/>
          <w:b/>
          <w:i w:val="false"/>
          <w:color w:val="000000"/>
        </w:rPr>
        <w:t xml:space="preserve"> 4-тарау. Тәуекелдерді басқару</w:t>
      </w:r>
    </w:p>
    <w:bookmarkEnd w:id="61"/>
    <w:bookmarkStart w:name="z76" w:id="62"/>
    <w:p>
      <w:pPr>
        <w:spacing w:after="0"/>
        <w:ind w:left="0"/>
        <w:jc w:val="both"/>
      </w:pPr>
      <w:r>
        <w:rPr>
          <w:rFonts w:ascii="Times New Roman"/>
          <w:b w:val="false"/>
          <w:i w:val="false"/>
          <w:color w:val="000000"/>
          <w:sz w:val="28"/>
        </w:rPr>
        <w:t>
      15. Адал бақылау субъектілерін көтермелеу және бұзушыларға бақылау шоғырландыру қағидатын іске асыру мақсатында бақылау субъектілері (объектілері) реттеуші мемлекеттік органның тәуекел дәрежесін бағалау субъективті өлшемшарттарымен айқындалатын кезеңге бақылау субъектісіне (объектісіне) біліктілік талаптарға сәйкестігін тексеру жүргізуден босатылады.</w:t>
      </w:r>
    </w:p>
    <w:bookmarkEnd w:id="62"/>
    <w:bookmarkStart w:name="z77" w:id="63"/>
    <w:p>
      <w:pPr>
        <w:spacing w:after="0"/>
        <w:ind w:left="0"/>
        <w:jc w:val="both"/>
      </w:pPr>
      <w:r>
        <w:rPr>
          <w:rFonts w:ascii="Times New Roman"/>
          <w:b w:val="false"/>
          <w:i w:val="false"/>
          <w:color w:val="000000"/>
          <w:sz w:val="28"/>
        </w:rPr>
        <w:t>
      16.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63"/>
    <w:bookmarkStart w:name="z78" w:id="64"/>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64"/>
    <w:bookmarkStart w:name="z79" w:id="65"/>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біліктілік талаптарға сәйкестігіне тексерулер жүргізуден босату жағдайлары айқындалған болса;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 Заңының </w:t>
      </w:r>
      <w:r>
        <w:rPr>
          <w:rFonts w:ascii="Times New Roman"/>
          <w:b w:val="false"/>
          <w:i w:val="false"/>
          <w:color w:val="000000"/>
          <w:sz w:val="28"/>
        </w:rPr>
        <w:t>21-бабына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Кодекстің 141-бабының </w:t>
      </w:r>
      <w:r>
        <w:rPr>
          <w:rFonts w:ascii="Times New Roman"/>
          <w:b w:val="false"/>
          <w:i w:val="false"/>
          <w:color w:val="000000"/>
          <w:sz w:val="28"/>
        </w:rPr>
        <w:t>10-тармағына</w:t>
      </w:r>
      <w:r>
        <w:rPr>
          <w:rFonts w:ascii="Times New Roman"/>
          <w:b w:val="false"/>
          <w:i w:val="false"/>
          <w:color w:val="000000"/>
          <w:sz w:val="28"/>
        </w:rPr>
        <w:t xml:space="preserve"> сәйкес реттеуші мемлекеттік органдар, сондай-ақ мемлекеттік органдар ерікті мүшелікке (қатысуға) негізделген өзін-өзі реттейтін ұйымның мүшесіне (қатысушысына) мемлекеттік бақылауды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фактісін ескереді.</w:t>
      </w:r>
    </w:p>
    <w:p>
      <w:pPr>
        <w:spacing w:after="0"/>
        <w:ind w:left="0"/>
        <w:jc w:val="both"/>
      </w:pPr>
      <w:r>
        <w:rPr>
          <w:rFonts w:ascii="Times New Roman"/>
          <w:b w:val="false"/>
          <w:i w:val="false"/>
          <w:color w:val="000000"/>
          <w:sz w:val="28"/>
        </w:rPr>
        <w:t xml:space="preserve">
      Осы тармақтың, сондай-ақ осы Қағидалардың 16-тармағы </w:t>
      </w:r>
      <w:r>
        <w:rPr>
          <w:rFonts w:ascii="Times New Roman"/>
          <w:b w:val="false"/>
          <w:i w:val="false"/>
          <w:color w:val="000000"/>
          <w:sz w:val="28"/>
        </w:rPr>
        <w:t>3) тармақшасының</w:t>
      </w:r>
      <w:r>
        <w:rPr>
          <w:rFonts w:ascii="Times New Roman"/>
          <w:b w:val="false"/>
          <w:i w:val="false"/>
          <w:color w:val="000000"/>
          <w:sz w:val="28"/>
        </w:rPr>
        <w:t xml:space="preserve"> ережелері ұлттық қауіпсіздік, қорғаныс, қоғамдық тәртіпті қамтамасыз ету салаларына қолданылмайды.</w:t>
      </w:r>
    </w:p>
    <w:bookmarkStart w:name="z82" w:id="66"/>
    <w:p>
      <w:pPr>
        <w:spacing w:after="0"/>
        <w:ind w:left="0"/>
        <w:jc w:val="both"/>
      </w:pPr>
      <w:r>
        <w:rPr>
          <w:rFonts w:ascii="Times New Roman"/>
          <w:b w:val="false"/>
          <w:i w:val="false"/>
          <w:color w:val="000000"/>
          <w:sz w:val="28"/>
        </w:rPr>
        <w:t>
      18. Бақылау субъектісіне біліктілік талаптарға сәйкестігін тексеруден босату мақсатында реттеуші мемлекеттік органдар, сондай-ақ мемлекеттік органдар жеңілдететін индикаторларды ескереді.</w:t>
      </w:r>
    </w:p>
    <w:bookmarkEnd w:id="66"/>
    <w:bookmarkStart w:name="z83" w:id="67"/>
    <w:p>
      <w:pPr>
        <w:spacing w:after="0"/>
        <w:ind w:left="0"/>
        <w:jc w:val="both"/>
      </w:pPr>
      <w:r>
        <w:rPr>
          <w:rFonts w:ascii="Times New Roman"/>
          <w:b w:val="false"/>
          <w:i w:val="false"/>
          <w:color w:val="000000"/>
          <w:sz w:val="28"/>
        </w:rPr>
        <w:t>
      Жеңілдететін индикаторларға:</w:t>
      </w:r>
    </w:p>
    <w:bookmarkEnd w:id="67"/>
    <w:bookmarkStart w:name="z84" w:id="68"/>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bookmarkEnd w:id="68"/>
    <w:bookmarkStart w:name="z85" w:id="69"/>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(су датчиктері, атмосфераға шығарындыларды тіркеу датчиктері) болуы жатады.</w:t>
      </w:r>
    </w:p>
    <w:bookmarkEnd w:id="69"/>
    <w:p>
      <w:pPr>
        <w:spacing w:after="0"/>
        <w:ind w:left="0"/>
        <w:jc w:val="both"/>
      </w:pPr>
      <w:r>
        <w:rPr>
          <w:rFonts w:ascii="Times New Roman"/>
          <w:b w:val="false"/>
          <w:i w:val="false"/>
          <w:color w:val="000000"/>
          <w:sz w:val="28"/>
        </w:rPr>
        <w:t>
      Бұл ретте бақылау субъектісіне біліктілік талаптарға сәйкестігіне тексеру жүргізуден босатуды реттеуші мемлекеттік органдар, сондай-ақ мемлекеттік органдар олар бойынша деректер жеңілдететін индикаторларда көрсетілген тәсілдермен алынған талаптар бөлігінде жүзеге асырады.</w:t>
      </w:r>
    </w:p>
    <w:bookmarkStart w:name="z86" w:id="70"/>
    <w:p>
      <w:pPr>
        <w:spacing w:after="0"/>
        <w:ind w:left="0"/>
        <w:jc w:val="both"/>
      </w:pPr>
      <w:r>
        <w:rPr>
          <w:rFonts w:ascii="Times New Roman"/>
          <w:b w:val="false"/>
          <w:i w:val="false"/>
          <w:color w:val="000000"/>
          <w:sz w:val="28"/>
        </w:rPr>
        <w:t>
      19.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субъектісіне біліктілік талапқа сәйкестігіне тексеру жүргізуден босату мүмкін болады.</w:t>
      </w:r>
    </w:p>
    <w:bookmarkEnd w:id="70"/>
    <w:bookmarkStart w:name="z87" w:id="71"/>
    <w:p>
      <w:pPr>
        <w:spacing w:after="0"/>
        <w:ind w:left="0"/>
        <w:jc w:val="both"/>
      </w:pPr>
      <w:r>
        <w:rPr>
          <w:rFonts w:ascii="Times New Roman"/>
          <w:b w:val="false"/>
          <w:i w:val="false"/>
          <w:color w:val="000000"/>
          <w:sz w:val="28"/>
        </w:rPr>
        <w:t>
      20. Мемлекеттік органдардың тәуекелдерді бағалау және басқару жүйесі бақылау субъектілерін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1"/>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біліктілік талаптарға сәйкестігін тексеру жүзеге асырылатын бақылау субъектілері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p>
      <w:pPr>
        <w:spacing w:after="0"/>
        <w:ind w:left="0"/>
        <w:jc w:val="both"/>
      </w:pPr>
      <w:r>
        <w:rPr>
          <w:rFonts w:ascii="Times New Roman"/>
          <w:b w:val="false"/>
          <w:i w:val="false"/>
          <w:color w:val="000000"/>
          <w:sz w:val="28"/>
        </w:rPr>
        <w:t xml:space="preserve">
      Біліктілік талапқа сәйкестігіне тексеру жүргізу үшін улар айналымы саласындағы субъектілерге дәрежелік талаптар осы өлшемшарттарға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p>
    <w:bookmarkStart w:name="z88" w:id="72"/>
    <w:p>
      <w:pPr>
        <w:spacing w:after="0"/>
        <w:ind w:left="0"/>
        <w:jc w:val="left"/>
      </w:pPr>
      <w:r>
        <w:rPr>
          <w:rFonts w:ascii="Times New Roman"/>
          <w:b/>
          <w:i w:val="false"/>
          <w:color w:val="000000"/>
        </w:rPr>
        <w:t xml:space="preserve"> 5-тарау. Субъективті өлшемшарттар бойынша тәуекел дәрежесін есептеу тәртібі</w:t>
      </w:r>
    </w:p>
    <w:bookmarkEnd w:id="72"/>
    <w:p>
      <w:pPr>
        <w:spacing w:after="0"/>
        <w:ind w:left="0"/>
        <w:jc w:val="left"/>
      </w:pPr>
    </w:p>
    <w:p>
      <w:pPr>
        <w:spacing w:after="0"/>
        <w:ind w:left="0"/>
        <w:jc w:val="both"/>
      </w:pPr>
      <w:r>
        <w:rPr>
          <w:rFonts w:ascii="Times New Roman"/>
          <w:b w:val="false"/>
          <w:i w:val="false"/>
          <w:color w:val="000000"/>
          <w:sz w:val="28"/>
        </w:rPr>
        <w:t xml:space="preserve">
      21.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көздерден субъективті өлшемшарттар бойынша ақпарат жиналады және деректер базасы қалыптастырылады.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нәтижелері бойынша осы Қағидалардың (SC)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90" w:id="73"/>
    <w:p>
      <w:pPr>
        <w:spacing w:after="0"/>
        <w:ind w:left="0"/>
        <w:jc w:val="both"/>
      </w:pPr>
      <w:r>
        <w:rPr>
          <w:rFonts w:ascii="Times New Roman"/>
          <w:b w:val="false"/>
          <w:i w:val="false"/>
          <w:color w:val="000000"/>
          <w:sz w:val="28"/>
        </w:rPr>
        <w:t>
      22. Алдыңғы тексерулер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92" w:id="74"/>
    <w:p>
      <w:pPr>
        <w:spacing w:after="0"/>
        <w:ind w:left="0"/>
        <w:jc w:val="both"/>
      </w:pPr>
      <w:r>
        <w:rPr>
          <w:rFonts w:ascii="Times New Roman"/>
          <w:b w:val="false"/>
          <w:i w:val="false"/>
          <w:color w:val="000000"/>
          <w:sz w:val="28"/>
        </w:rPr>
        <w:t>
      24.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бақылау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93" w:id="75"/>
    <w:p>
      <w:pPr>
        <w:spacing w:after="0"/>
        <w:ind w:left="0"/>
        <w:jc w:val="left"/>
      </w:pPr>
      <w:r>
        <w:rPr>
          <w:rFonts w:ascii="Times New Roman"/>
          <w:b/>
          <w:i w:val="false"/>
          <w:color w:val="000000"/>
        </w:rPr>
        <w:t xml:space="preserve"> 6-тарау. Тексеру парақтары</w:t>
      </w:r>
    </w:p>
    <w:bookmarkEnd w:id="75"/>
    <w:p>
      <w:pPr>
        <w:spacing w:after="0"/>
        <w:ind w:left="0"/>
        <w:jc w:val="left"/>
      </w:pPr>
    </w:p>
    <w:p>
      <w:pPr>
        <w:spacing w:after="0"/>
        <w:ind w:left="0"/>
        <w:jc w:val="both"/>
      </w:pPr>
      <w:r>
        <w:rPr>
          <w:rFonts w:ascii="Times New Roman"/>
          <w:b w:val="false"/>
          <w:i w:val="false"/>
          <w:color w:val="000000"/>
          <w:sz w:val="28"/>
        </w:rPr>
        <w:t xml:space="preserve">
      25.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Start w:name="z95" w:id="76"/>
    <w:p>
      <w:pPr>
        <w:spacing w:after="0"/>
        <w:ind w:left="0"/>
        <w:jc w:val="both"/>
      </w:pPr>
      <w:r>
        <w:rPr>
          <w:rFonts w:ascii="Times New Roman"/>
          <w:b w:val="false"/>
          <w:i w:val="false"/>
          <w:color w:val="000000"/>
          <w:sz w:val="28"/>
        </w:rPr>
        <w:t>
      26. Біртекті топтар бақылау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76"/>
    <w:bookmarkStart w:name="z96" w:id="77"/>
    <w:p>
      <w:pPr>
        <w:spacing w:after="0"/>
        <w:ind w:left="0"/>
        <w:jc w:val="both"/>
      </w:pPr>
      <w:r>
        <w:rPr>
          <w:rFonts w:ascii="Times New Roman"/>
          <w:b w:val="false"/>
          <w:i w:val="false"/>
          <w:color w:val="000000"/>
          <w:sz w:val="28"/>
        </w:rPr>
        <w:t>
      27. Тәуекелдің жоғары дәрежесіне жатқызылған бақылау субъектілері (объектілері) қызметінің салалары үшін талаптарға сәйкестігіне тексеру жүргізудің жиілігі тәуекел дәрежесін бағалау өлшемшарттарымен, бірақ жылына ең көбі бір рет айқындалады.</w:t>
      </w:r>
    </w:p>
    <w:bookmarkEnd w:id="77"/>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екі жылда бір рет айқындалады.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ең көбі үш жылда бір рет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сақтау,</w:t>
            </w:r>
            <w:r>
              <w:br/>
            </w:r>
            <w:r>
              <w:rPr>
                <w:rFonts w:ascii="Times New Roman"/>
                <w:b w:val="false"/>
                <w:i w:val="false"/>
                <w:color w:val="000000"/>
                <w:sz w:val="20"/>
              </w:rPr>
              <w:t xml:space="preserve">өткізу, пайдалану, жою </w:t>
            </w:r>
            <w:r>
              <w:br/>
            </w:r>
            <w:r>
              <w:rPr>
                <w:rFonts w:ascii="Times New Roman"/>
                <w:b w:val="false"/>
                <w:i w:val="false"/>
                <w:color w:val="000000"/>
                <w:sz w:val="20"/>
              </w:rPr>
              <w:t xml:space="preserve">жөніндегі улар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98" w:id="78"/>
    <w:p>
      <w:pPr>
        <w:spacing w:after="0"/>
        <w:ind w:left="0"/>
        <w:jc w:val="left"/>
      </w:pPr>
      <w:r>
        <w:rPr>
          <w:rFonts w:ascii="Times New Roman"/>
          <w:b/>
          <w:i w:val="false"/>
          <w:color w:val="000000"/>
        </w:rPr>
        <w:t xml:space="preserve"> Уларды өндіру, өңдеу, сақтау, өткізу, жою қызметтің кіші түрінің біліктілік талаптарына сәйкестігіне тексерулер жүргізу үшін, улар айналымы саласындағы субъектілердің талаптарына бұзушылық дәрежелері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өндірістік-техникалық базаның болуы:</w:t>
            </w:r>
          </w:p>
          <w:p>
            <w:pPr>
              <w:spacing w:after="20"/>
              <w:ind w:left="20"/>
              <w:jc w:val="both"/>
            </w:pPr>
            <w:r>
              <w:rPr>
                <w:rFonts w:ascii="Times New Roman"/>
                <w:b w:val="false"/>
                <w:i w:val="false"/>
                <w:color w:val="000000"/>
                <w:sz w:val="20"/>
              </w:rPr>
              <w:t>
технологиялық желіні;</w:t>
            </w:r>
          </w:p>
          <w:p>
            <w:pPr>
              <w:spacing w:after="20"/>
              <w:ind w:left="20"/>
              <w:jc w:val="both"/>
            </w:pPr>
            <w:r>
              <w:rPr>
                <w:rFonts w:ascii="Times New Roman"/>
                <w:b w:val="false"/>
                <w:i w:val="false"/>
                <w:color w:val="000000"/>
                <w:sz w:val="20"/>
              </w:rPr>
              <w:t>
мамандандырылған өндірістік ғимаратты;</w:t>
            </w:r>
          </w:p>
          <w:p>
            <w:pPr>
              <w:spacing w:after="20"/>
              <w:ind w:left="20"/>
              <w:jc w:val="both"/>
            </w:pPr>
            <w:r>
              <w:rPr>
                <w:rFonts w:ascii="Times New Roman"/>
                <w:b w:val="false"/>
                <w:i w:val="false"/>
                <w:color w:val="000000"/>
                <w:sz w:val="20"/>
              </w:rPr>
              <w:t>
арнайы жабдықталған қойманы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дайындауға және өңдеуге арналған технологиялық регламенттің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тетіктерді, технологиялық желілерді пайдалану мен техникалық қызмет көрсетуді; еңбек қауіпсіздігін бақылау мен қоршаған ортаны қорғауды; медициналық бақылауды; метрологиялық бақылауды; улардың есепке алынуын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білімінтексеруден өткен мамандардың, инженерлік- техникалық қызмткерлердің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күзетуге күзет қызметіне лицензиясы бар мамандандырылған ұйыммен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қорғаныш киімі, жеке қорғану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жүргізу кезінде аварияларды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сақтау,</w:t>
            </w:r>
            <w:r>
              <w:br/>
            </w:r>
            <w:r>
              <w:rPr>
                <w:rFonts w:ascii="Times New Roman"/>
                <w:b w:val="false"/>
                <w:i w:val="false"/>
                <w:color w:val="000000"/>
                <w:sz w:val="20"/>
              </w:rPr>
              <w:t xml:space="preserve">өткізу, пайдалану, жою </w:t>
            </w:r>
            <w:r>
              <w:br/>
            </w:r>
            <w:r>
              <w:rPr>
                <w:rFonts w:ascii="Times New Roman"/>
                <w:b w:val="false"/>
                <w:i w:val="false"/>
                <w:color w:val="000000"/>
                <w:sz w:val="20"/>
              </w:rPr>
              <w:t xml:space="preserve">жөніндегі улар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bookmarkStart w:name="z100" w:id="79"/>
    <w:p>
      <w:pPr>
        <w:spacing w:after="0"/>
        <w:ind w:left="0"/>
        <w:jc w:val="left"/>
      </w:pPr>
      <w:r>
        <w:rPr>
          <w:rFonts w:ascii="Times New Roman"/>
          <w:b/>
          <w:i w:val="false"/>
          <w:color w:val="000000"/>
        </w:rPr>
        <w:t xml:space="preserve"> Уларды сатып алу, сақтау, өткізу, пайдалану қызметтің кіші түрінің біліктілік талаптарына сәйкестігіне тексерулер жүргізу үшін, улар айналымы саласындағы субъектілердің талаптарына бұзушылық дәрежелері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немесе өзге де заңды негіздегі өндірістік-техникалық базаның болуы: мамандандырылған өндірістік ғимаратты; өндірістің техникалық жобасына сай келетін уларды сақтауға арналған арнайы жабдықталған қойма (үй-жай) немесе мамандандырылған сыйымдылықты;</w:t>
            </w:r>
          </w:p>
          <w:p>
            <w:pPr>
              <w:spacing w:after="20"/>
              <w:ind w:left="20"/>
              <w:jc w:val="both"/>
            </w:pPr>
            <w:r>
              <w:rPr>
                <w:rFonts w:ascii="Times New Roman"/>
                <w:b w:val="false"/>
                <w:i w:val="false"/>
                <w:color w:val="000000"/>
                <w:sz w:val="20"/>
              </w:rPr>
              <w:t>
жұмысшы персоналды орналастыруға арналған қызметтік үй-жайды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тетіктерді, технологиялық желілерді пайдалану мен техникалық қызмет көрсетуді; еңбек қауіпсіздігін бақылау мен қоршаған ортаны қорғауды; медициналық бақылауды; метрологиялық бақылауды; улардың есепке алынуын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 техникалық қызметкерлердің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иесі мен күзет қызметіне лицензиясы бар мамандандырылған ұйымның арасында күзетуге арналған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қорғаныш киімі, жеке қорғану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жүргізу кезінде аварияларды жою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сақтау,</w:t>
            </w:r>
            <w:r>
              <w:br/>
            </w:r>
            <w:r>
              <w:rPr>
                <w:rFonts w:ascii="Times New Roman"/>
                <w:b w:val="false"/>
                <w:i w:val="false"/>
                <w:color w:val="000000"/>
                <w:sz w:val="20"/>
              </w:rPr>
              <w:t xml:space="preserve">өткізу, пайдалану, жою </w:t>
            </w:r>
            <w:r>
              <w:br/>
            </w:r>
            <w:r>
              <w:rPr>
                <w:rFonts w:ascii="Times New Roman"/>
                <w:b w:val="false"/>
                <w:i w:val="false"/>
                <w:color w:val="000000"/>
                <w:sz w:val="20"/>
              </w:rPr>
              <w:t xml:space="preserve">жөніндегі улар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102" w:id="80"/>
    <w:p>
      <w:pPr>
        <w:spacing w:after="0"/>
        <w:ind w:left="0"/>
        <w:jc w:val="left"/>
      </w:pPr>
      <w:r>
        <w:rPr>
          <w:rFonts w:ascii="Times New Roman"/>
          <w:b/>
          <w:i w:val="false"/>
          <w:color w:val="000000"/>
        </w:rPr>
        <w:t xml:space="preserve"> Уларды сатып алу, сақтау, өткізу қызметтің кіші түрінің біліктілік талаптарына сәйкестігіне тексерулер жүргізу үшін, улар айналымы саласындағы субъектілердің талаптарына бұзушылық дәрежелері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сақтау үшін меншік құқығындағы арнайы жабдықталған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еңбек қауіпсіздігін бақылау мен қоршаған ортаны қорғауды; медициналық бақылауды; улардың есепке алынуын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қызметіне лицензиясы бар мамандандырылған ұйыммен арнайы жабдықталған қойманы күзетуге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қорғаныш киімі, жеке қорғану құралдардың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жұмыстарын қауіпсіз жүргізу жөніндегі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Уларды өндіру, өңдеу, сақтау,</w:t>
            </w:r>
            <w:r>
              <w:br/>
            </w:r>
            <w:r>
              <w:rPr>
                <w:rFonts w:ascii="Times New Roman"/>
                <w:b w:val="false"/>
                <w:i w:val="false"/>
                <w:color w:val="000000"/>
                <w:sz w:val="20"/>
              </w:rPr>
              <w:t xml:space="preserve">өткізу, пайдалану, жою </w:t>
            </w:r>
            <w:r>
              <w:br/>
            </w:r>
            <w:r>
              <w:rPr>
                <w:rFonts w:ascii="Times New Roman"/>
                <w:b w:val="false"/>
                <w:i w:val="false"/>
                <w:color w:val="000000"/>
                <w:sz w:val="20"/>
              </w:rPr>
              <w:t xml:space="preserve">жөніндегі улар айналымы </w:t>
            </w:r>
            <w:r>
              <w:br/>
            </w:r>
            <w:r>
              <w:rPr>
                <w:rFonts w:ascii="Times New Roman"/>
                <w:b w:val="false"/>
                <w:i w:val="false"/>
                <w:color w:val="000000"/>
                <w:sz w:val="20"/>
              </w:rPr>
              <w:t>саласындағы біліктілік</w:t>
            </w:r>
            <w:r>
              <w:br/>
            </w:r>
            <w:r>
              <w:rPr>
                <w:rFonts w:ascii="Times New Roman"/>
                <w:b w:val="false"/>
                <w:i w:val="false"/>
                <w:color w:val="000000"/>
                <w:sz w:val="20"/>
              </w:rPr>
              <w:t xml:space="preserve">талаптарына сәйкестігіне </w:t>
            </w:r>
            <w:r>
              <w:br/>
            </w:r>
            <w:r>
              <w:rPr>
                <w:rFonts w:ascii="Times New Roman"/>
                <w:b w:val="false"/>
                <w:i w:val="false"/>
                <w:color w:val="000000"/>
                <w:sz w:val="20"/>
              </w:rPr>
              <w:t xml:space="preserve">бақылау саласындағы тәуекел </w:t>
            </w:r>
            <w:r>
              <w:br/>
            </w:r>
            <w:r>
              <w:rPr>
                <w:rFonts w:ascii="Times New Roman"/>
                <w:b w:val="false"/>
                <w:i w:val="false"/>
                <w:color w:val="000000"/>
                <w:sz w:val="20"/>
              </w:rPr>
              <w:t xml:space="preserve">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104" w:id="81"/>
    <w:p>
      <w:pPr>
        <w:spacing w:after="0"/>
        <w:ind w:left="0"/>
        <w:jc w:val="left"/>
      </w:pPr>
      <w:r>
        <w:rPr>
          <w:rFonts w:ascii="Times New Roman"/>
          <w:b/>
          <w:i w:val="false"/>
          <w:color w:val="000000"/>
        </w:rPr>
        <w:t xml:space="preserve"> Уларды өндіру, өңдеу, сатып алу, сақтау, өткізу, пайдалану, жою жөніндегі улар айналымы саласындағы субъективті өлшемшарттар бойынша тәуекел дәрежесін айқындауға арналған субъективті өлшемшарттар тізбесі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тұлға-лицензиат қайта ұйымдастырылған жағдайда лицензияны және (немесе) қосымшаларды қайта ресімдемеу туралы мәліметтердің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p>
            <w:pPr>
              <w:spacing w:after="20"/>
              <w:ind w:left="20"/>
              <w:jc w:val="both"/>
            </w:pPr>
            <w:r>
              <w:rPr>
                <w:rFonts w:ascii="Times New Roman"/>
                <w:b w:val="false"/>
                <w:i w:val="false"/>
                <w:color w:val="000000"/>
                <w:sz w:val="20"/>
              </w:rPr>
              <w:t>
12-тармақтың 3)-тармқшасы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бірінші </w:t>
            </w:r>
            <w:r>
              <w:br/>
            </w:r>
            <w:r>
              <w:rPr>
                <w:rFonts w:ascii="Times New Roman"/>
                <w:b w:val="false"/>
                <w:i w:val="false"/>
                <w:color w:val="000000"/>
                <w:sz w:val="20"/>
              </w:rPr>
              <w:t>вице-министрі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47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7 сәуірдегі</w:t>
            </w:r>
            <w:r>
              <w:br/>
            </w:r>
            <w:r>
              <w:rPr>
                <w:rFonts w:ascii="Times New Roman"/>
                <w:b w:val="false"/>
                <w:i w:val="false"/>
                <w:color w:val="000000"/>
                <w:sz w:val="20"/>
              </w:rPr>
              <w:t>№ 230 Бірлескен бұйрыққа</w:t>
            </w:r>
            <w:r>
              <w:br/>
            </w:r>
            <w:r>
              <w:rPr>
                <w:rFonts w:ascii="Times New Roman"/>
                <w:b w:val="false"/>
                <w:i w:val="false"/>
                <w:color w:val="000000"/>
                <w:sz w:val="20"/>
              </w:rPr>
              <w:t>2-қосымша</w:t>
            </w:r>
          </w:p>
        </w:tc>
      </w:tr>
    </w:tbl>
    <w:bookmarkStart w:name="z106" w:id="82"/>
    <w:p>
      <w:pPr>
        <w:spacing w:after="0"/>
        <w:ind w:left="0"/>
        <w:jc w:val="left"/>
      </w:pPr>
      <w:r>
        <w:rPr>
          <w:rFonts w:ascii="Times New Roman"/>
          <w:b/>
          <w:i w:val="false"/>
          <w:color w:val="000000"/>
        </w:rPr>
        <w:t xml:space="preserve"> Уларды өндіру, өңдеу, сақтау, өткізу, жою кіші қызмет түріне лицензия мен қосымша алған лицензияттарға қатысты уларды өндіру, өңдеу, сатып алу, сақтау, өткізу, пайдалану, жою жөніндегі улар айналымы саласындағы Тексеру парағы</w:t>
      </w:r>
    </w:p>
    <w:bookmarkEnd w:id="82"/>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өндірістік-техникалық базаның болуы:</w:t>
            </w:r>
          </w:p>
          <w:p>
            <w:pPr>
              <w:spacing w:after="20"/>
              <w:ind w:left="20"/>
              <w:jc w:val="both"/>
            </w:pPr>
            <w:r>
              <w:rPr>
                <w:rFonts w:ascii="Times New Roman"/>
                <w:b w:val="false"/>
                <w:i w:val="false"/>
                <w:color w:val="000000"/>
                <w:sz w:val="20"/>
              </w:rPr>
              <w:t>
технологиялық желіні;</w:t>
            </w:r>
          </w:p>
          <w:p>
            <w:pPr>
              <w:spacing w:after="20"/>
              <w:ind w:left="20"/>
              <w:jc w:val="both"/>
            </w:pPr>
            <w:r>
              <w:rPr>
                <w:rFonts w:ascii="Times New Roman"/>
                <w:b w:val="false"/>
                <w:i w:val="false"/>
                <w:color w:val="000000"/>
                <w:sz w:val="20"/>
              </w:rPr>
              <w:t>
мамандандырылған өндірістік ғимаратты; арнайы жабдықталған қойманы;</w:t>
            </w:r>
          </w:p>
          <w:p>
            <w:pPr>
              <w:spacing w:after="20"/>
              <w:ind w:left="20"/>
              <w:jc w:val="both"/>
            </w:pPr>
            <w:r>
              <w:rPr>
                <w:rFonts w:ascii="Times New Roman"/>
                <w:b w:val="false"/>
                <w:i w:val="false"/>
                <w:color w:val="000000"/>
                <w:sz w:val="20"/>
              </w:rPr>
              <w:t>
жұмысшы персоналды орналастыруға арналған қызметтік үй-жайды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дайындауға және өңдеуге арналған технологиялық регламенттің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тетіктерді, технологиялық желілерді пайдалану мен техникалық қызмет көрсетуді; еңбек қауіпсіздігін бақылау мен қоршаған ортаны қорғауды; медициналық бақылауды; метрологиялық бақылауды; улардың есепке алынуын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органда аттестатталған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 күзетуге күзет қызметіне лицензиясы бар мамандандырылған ұйыммен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қорғаныш киімі, жеке қорғану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жүргізу кезінде аварияларды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өндіру, өңдеу, сақтау, өткізу, жою жұмыстарын қауіпсіз жүргізу жөніндегі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 _____________ 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бірінші </w:t>
            </w:r>
            <w:r>
              <w:br/>
            </w:r>
            <w:r>
              <w:rPr>
                <w:rFonts w:ascii="Times New Roman"/>
                <w:b w:val="false"/>
                <w:i w:val="false"/>
                <w:color w:val="000000"/>
                <w:sz w:val="20"/>
              </w:rPr>
              <w:t>вице-министрі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xml:space="preserve">№ 47 мен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міндетін атқарушы</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230 Бірлескен бұйрыққа</w:t>
            </w:r>
            <w:r>
              <w:br/>
            </w:r>
            <w:r>
              <w:rPr>
                <w:rFonts w:ascii="Times New Roman"/>
                <w:b w:val="false"/>
                <w:i w:val="false"/>
                <w:color w:val="000000"/>
                <w:sz w:val="20"/>
              </w:rPr>
              <w:t>3-қосымша</w:t>
            </w:r>
          </w:p>
        </w:tc>
      </w:tr>
    </w:tbl>
    <w:bookmarkStart w:name="z108" w:id="83"/>
    <w:p>
      <w:pPr>
        <w:spacing w:after="0"/>
        <w:ind w:left="0"/>
        <w:jc w:val="left"/>
      </w:pPr>
      <w:r>
        <w:rPr>
          <w:rFonts w:ascii="Times New Roman"/>
          <w:b/>
          <w:i w:val="false"/>
          <w:color w:val="000000"/>
        </w:rPr>
        <w:t xml:space="preserve"> Уларды сатып алу, сақтау, өткізу, пайдалану кіші қызмет түріне лицензия мен қосымша алған лицензияттарға қатысты уларды өндіру, өңдеу, сатып алу, сақтау, өткізу, пайдалану, жою жөніндегі улар айналымы саласындағы Тексеру парағы</w:t>
      </w:r>
    </w:p>
    <w:bookmarkEnd w:id="83"/>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бақылау </w:t>
      </w:r>
    </w:p>
    <w:p>
      <w:pPr>
        <w:spacing w:after="0"/>
        <w:ind w:left="0"/>
        <w:jc w:val="both"/>
      </w:pPr>
      <w:r>
        <w:rPr>
          <w:rFonts w:ascii="Times New Roman"/>
          <w:b w:val="false"/>
          <w:i w:val="false"/>
          <w:color w:val="000000"/>
          <w:sz w:val="28"/>
        </w:rPr>
        <w:t xml:space="preserve">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қамтитын меншік құқығындағы немесе өзге де заңды негіздегі өндірістік-техникалық базаның болуы: мамандандырылған өндірістік ғимаратты; өндірістің техникалық жобасына сай келетін уларды сақтауға арналған арнайы жабдықталған қойма (үй-жай) немесе мамандандырылған сыйымдылықты;</w:t>
            </w:r>
          </w:p>
          <w:p>
            <w:pPr>
              <w:spacing w:after="20"/>
              <w:ind w:left="20"/>
              <w:jc w:val="both"/>
            </w:pPr>
            <w:r>
              <w:rPr>
                <w:rFonts w:ascii="Times New Roman"/>
                <w:b w:val="false"/>
                <w:i w:val="false"/>
                <w:color w:val="000000"/>
                <w:sz w:val="20"/>
              </w:rPr>
              <w:t>
жұмысшы персоналды орналастыруға арналған қызметтік үй-жайды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жабдықтарды, тетіктерді, технологиялық желілерді пайдалану мен техникалық қызмет көрсетуді; еңбек қауіпсіздігін бақылау мен қоршаған ортаны қорғауды; медициналық бақылауды; метрологиялық бақылауды; улардың есепке алынуын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Өндірістік-техникалық базаның иесі мен күзет қызметіне лицензиясы бар мамандандырылған ұйымның арасында күзетуге арналған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қорғаныш киімі, жеке қорғану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жүргізу кезінде аварияларды жою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пайдалану жұмыстарын қауіпсіз жүргізу жөніндегі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___________________ ______________ 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 _____________ 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бірінші </w:t>
            </w:r>
            <w:r>
              <w:br/>
            </w:r>
            <w:r>
              <w:rPr>
                <w:rFonts w:ascii="Times New Roman"/>
                <w:b w:val="false"/>
                <w:i w:val="false"/>
                <w:color w:val="000000"/>
                <w:sz w:val="20"/>
              </w:rPr>
              <w:t>вице-министрі</w:t>
            </w:r>
            <w:r>
              <w:br/>
            </w:r>
            <w:r>
              <w:rPr>
                <w:rFonts w:ascii="Times New Roman"/>
                <w:b w:val="false"/>
                <w:i w:val="false"/>
                <w:color w:val="000000"/>
                <w:sz w:val="20"/>
              </w:rPr>
              <w:t xml:space="preserve">2023 жылғы 12 сәуірдегі </w:t>
            </w:r>
            <w:r>
              <w:br/>
            </w:r>
            <w:r>
              <w:rPr>
                <w:rFonts w:ascii="Times New Roman"/>
                <w:b w:val="false"/>
                <w:i w:val="false"/>
                <w:color w:val="000000"/>
                <w:sz w:val="20"/>
              </w:rPr>
              <w:t>№ 47 мен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230 Бірлескен бұйрыққа</w:t>
            </w:r>
            <w:r>
              <w:br/>
            </w:r>
            <w:r>
              <w:rPr>
                <w:rFonts w:ascii="Times New Roman"/>
                <w:b w:val="false"/>
                <w:i w:val="false"/>
                <w:color w:val="000000"/>
                <w:sz w:val="20"/>
              </w:rPr>
              <w:t>4-қосымша</w:t>
            </w:r>
          </w:p>
        </w:tc>
      </w:tr>
    </w:tbl>
    <w:bookmarkStart w:name="z110" w:id="84"/>
    <w:p>
      <w:pPr>
        <w:spacing w:after="0"/>
        <w:ind w:left="0"/>
        <w:jc w:val="left"/>
      </w:pPr>
      <w:r>
        <w:rPr>
          <w:rFonts w:ascii="Times New Roman"/>
          <w:b/>
          <w:i w:val="false"/>
          <w:color w:val="000000"/>
        </w:rPr>
        <w:t xml:space="preserve"> Уларды сатып алу, сақтау, өткізу кіші қызмет түріне лицензия мен қосымша алған лицензияттарға қатысты уларды өндіру, өңдеу, сатып алу, сақтау, өткізу, пайдалану, жою жөніндегі улар айналымы саласындағы Тексеру парағы</w:t>
      </w:r>
    </w:p>
    <w:bookmarkEnd w:id="8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бақылау </w:t>
      </w:r>
    </w:p>
    <w:p>
      <w:pPr>
        <w:spacing w:after="0"/>
        <w:ind w:left="0"/>
        <w:jc w:val="both"/>
      </w:pPr>
      <w:r>
        <w:rPr>
          <w:rFonts w:ascii="Times New Roman"/>
          <w:b w:val="false"/>
          <w:i w:val="false"/>
          <w:color w:val="000000"/>
          <w:sz w:val="28"/>
        </w:rPr>
        <w:t>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xml:space="preserve">
      Орналасқан жерінің мекенжайы 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сақтау үшін меншік құқығындағы арнайы жабдықталған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қызметтердің болуы: еңбек қауіпсіздігін бақылау мен қоршаған ортаны қорғауды; медициналық бақылауды; улардың есепке алынуын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арнайы білімі, мамандығы бойынша кемінде бір жыл практикалық жұмыс тәжірибесі бар, өнеркәсіптік қауіпсіздік саласындағы уәкілетті орган аттестаттаған ұйымда өнеркәсіптік қауіпсіздік қағидаларын оқудан және білімін тексеруден өткен мамандардың, инженерлік-техникалық қызметкерлердің және улармен жұмыс істейтін жұмысшы персоналдың білікті құрамының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қызметіне лицензиясы бар мамандандырылған ұйыммен арнайы жабдықталған қойманы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қорғаныш киімі, жеке қорғану құралдардың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уларды сатып алу, сақтау, өткізу, жұмыстарын қауіпсіз жүргізу жөніндегі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 ______________ 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___________________ ______________ 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 _____________ 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