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927d" w14:textId="d309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Жойылуы қиын органикалық ластағыш заттар эмиссияларын есептеу әдістемесін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14 сәуірдегі № 124 бұйрығы. Қазақстан Республикасының Әділет министрлігінде 2023 жылғы 17 сәуірде № 32326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22-бабының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Жойылуы қиын органикалық ластағыш заттар эмиссияларын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 Экологиялық саясат және тұрақты даму департаменті заңнамада белгіленген тәртіппен: </w:t>
      </w:r>
    </w:p>
    <w:bookmarkEnd w:id="0"/>
    <w:bookmarkStart w:name="z8"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9" w:id="2"/>
    <w:p>
      <w:pPr>
        <w:spacing w:after="0"/>
        <w:ind w:left="0"/>
        <w:jc w:val="both"/>
      </w:pPr>
      <w:r>
        <w:rPr>
          <w:rFonts w:ascii="Times New Roman"/>
          <w:b w:val="false"/>
          <w:i w:val="false"/>
          <w:color w:val="000000"/>
          <w:sz w:val="28"/>
        </w:rPr>
        <w:t xml:space="preserve">
      2) осы бұйрықтың Қазақстан Республикасы Экология және табиғи ресурстар министрлігінің интернет-ресурсында орналастырылуын;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оның алғашқы ресми жарияланған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"КЕЛІСІЛДІ"</w:t>
      </w:r>
    </w:p>
    <w:bookmarkEnd w:id="5"/>
    <w:bookmarkStart w:name="z15" w:id="6"/>
    <w:p>
      <w:pPr>
        <w:spacing w:after="0"/>
        <w:ind w:left="0"/>
        <w:jc w:val="both"/>
      </w:pPr>
      <w:r>
        <w:rPr>
          <w:rFonts w:ascii="Times New Roman"/>
          <w:b w:val="false"/>
          <w:i w:val="false"/>
          <w:color w:val="000000"/>
          <w:sz w:val="28"/>
        </w:rPr>
        <w:t>
      Қазақстан Республикасы</w:t>
      </w:r>
    </w:p>
    <w:bookmarkEnd w:id="6"/>
    <w:bookmarkStart w:name="z16" w:id="7"/>
    <w:p>
      <w:pPr>
        <w:spacing w:after="0"/>
        <w:ind w:left="0"/>
        <w:jc w:val="both"/>
      </w:pPr>
      <w:r>
        <w:rPr>
          <w:rFonts w:ascii="Times New Roman"/>
          <w:b w:val="false"/>
          <w:i w:val="false"/>
          <w:color w:val="000000"/>
          <w:sz w:val="28"/>
        </w:rPr>
        <w:t>
      Стратегиялық жоспарлау және</w:t>
      </w:r>
    </w:p>
    <w:bookmarkEnd w:id="7"/>
    <w:bookmarkStart w:name="z17" w:id="8"/>
    <w:p>
      <w:pPr>
        <w:spacing w:after="0"/>
        <w:ind w:left="0"/>
        <w:jc w:val="both"/>
      </w:pPr>
      <w:r>
        <w:rPr>
          <w:rFonts w:ascii="Times New Roman"/>
          <w:b w:val="false"/>
          <w:i w:val="false"/>
          <w:color w:val="000000"/>
          <w:sz w:val="28"/>
        </w:rPr>
        <w:t>
      реформалар агенттігі</w:t>
      </w:r>
    </w:p>
    <w:bookmarkEnd w:id="8"/>
    <w:bookmarkStart w:name="z18" w:id="9"/>
    <w:p>
      <w:pPr>
        <w:spacing w:after="0"/>
        <w:ind w:left="0"/>
        <w:jc w:val="both"/>
      </w:pPr>
      <w:r>
        <w:rPr>
          <w:rFonts w:ascii="Times New Roman"/>
          <w:b w:val="false"/>
          <w:i w:val="false"/>
          <w:color w:val="000000"/>
          <w:sz w:val="28"/>
        </w:rPr>
        <w:t>
      Ұлттық статистика бюросы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"КЕЛІСІЛДІ"</w:t>
      </w:r>
    </w:p>
    <w:bookmarkEnd w:id="10"/>
    <w:bookmarkStart w:name="z20" w:id="11"/>
    <w:p>
      <w:pPr>
        <w:spacing w:after="0"/>
        <w:ind w:left="0"/>
        <w:jc w:val="both"/>
      </w:pPr>
      <w:r>
        <w:rPr>
          <w:rFonts w:ascii="Times New Roman"/>
          <w:b w:val="false"/>
          <w:i w:val="false"/>
          <w:color w:val="000000"/>
          <w:sz w:val="28"/>
        </w:rPr>
        <w:t>
      Қазақстан Республикасы</w:t>
      </w:r>
    </w:p>
    <w:bookmarkEnd w:id="11"/>
    <w:bookmarkStart w:name="z21" w:id="12"/>
    <w:p>
      <w:pPr>
        <w:spacing w:after="0"/>
        <w:ind w:left="0"/>
        <w:jc w:val="both"/>
      </w:pPr>
      <w:r>
        <w:rPr>
          <w:rFonts w:ascii="Times New Roman"/>
          <w:b w:val="false"/>
          <w:i w:val="false"/>
          <w:color w:val="000000"/>
          <w:sz w:val="28"/>
        </w:rPr>
        <w:t xml:space="preserve">
      Денсаулық сақтау министрлігі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"КЕЛІСІЛДІ"</w:t>
      </w:r>
    </w:p>
    <w:bookmarkEnd w:id="13"/>
    <w:bookmarkStart w:name="z23" w:id="14"/>
    <w:p>
      <w:pPr>
        <w:spacing w:after="0"/>
        <w:ind w:left="0"/>
        <w:jc w:val="both"/>
      </w:pPr>
      <w:r>
        <w:rPr>
          <w:rFonts w:ascii="Times New Roman"/>
          <w:b w:val="false"/>
          <w:i w:val="false"/>
          <w:color w:val="000000"/>
          <w:sz w:val="28"/>
        </w:rPr>
        <w:t>
      Қазақстан Республикасы</w:t>
      </w:r>
    </w:p>
    <w:bookmarkEnd w:id="14"/>
    <w:bookmarkStart w:name="z24" w:id="15"/>
    <w:p>
      <w:pPr>
        <w:spacing w:after="0"/>
        <w:ind w:left="0"/>
        <w:jc w:val="both"/>
      </w:pPr>
      <w:r>
        <w:rPr>
          <w:rFonts w:ascii="Times New Roman"/>
          <w:b w:val="false"/>
          <w:i w:val="false"/>
          <w:color w:val="000000"/>
          <w:sz w:val="28"/>
        </w:rPr>
        <w:t>
      Индустрия және инфрақұрылымдық</w:t>
      </w:r>
    </w:p>
    <w:bookmarkEnd w:id="15"/>
    <w:bookmarkStart w:name="z25" w:id="16"/>
    <w:p>
      <w:pPr>
        <w:spacing w:after="0"/>
        <w:ind w:left="0"/>
        <w:jc w:val="both"/>
      </w:pPr>
      <w:r>
        <w:rPr>
          <w:rFonts w:ascii="Times New Roman"/>
          <w:b w:val="false"/>
          <w:i w:val="false"/>
          <w:color w:val="000000"/>
          <w:sz w:val="28"/>
        </w:rPr>
        <w:t>
      даму министрлігі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"КЕЛІСІЛДІ"</w:t>
      </w:r>
    </w:p>
    <w:bookmarkEnd w:id="17"/>
    <w:bookmarkStart w:name="z27" w:id="18"/>
    <w:p>
      <w:pPr>
        <w:spacing w:after="0"/>
        <w:ind w:left="0"/>
        <w:jc w:val="both"/>
      </w:pPr>
      <w:r>
        <w:rPr>
          <w:rFonts w:ascii="Times New Roman"/>
          <w:b w:val="false"/>
          <w:i w:val="false"/>
          <w:color w:val="000000"/>
          <w:sz w:val="28"/>
        </w:rPr>
        <w:t>
      Қазақстан Республикасы</w:t>
      </w:r>
    </w:p>
    <w:bookmarkEnd w:id="18"/>
    <w:bookmarkStart w:name="z28" w:id="19"/>
    <w:p>
      <w:pPr>
        <w:spacing w:after="0"/>
        <w:ind w:left="0"/>
        <w:jc w:val="both"/>
      </w:pPr>
      <w:r>
        <w:rPr>
          <w:rFonts w:ascii="Times New Roman"/>
          <w:b w:val="false"/>
          <w:i w:val="false"/>
          <w:color w:val="000000"/>
          <w:sz w:val="28"/>
        </w:rPr>
        <w:t xml:space="preserve">
      Қаржы министрлігі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"КЕЛІСІЛДІ"</w:t>
      </w:r>
    </w:p>
    <w:bookmarkEnd w:id="20"/>
    <w:bookmarkStart w:name="z30" w:id="21"/>
    <w:p>
      <w:pPr>
        <w:spacing w:after="0"/>
        <w:ind w:left="0"/>
        <w:jc w:val="both"/>
      </w:pPr>
      <w:r>
        <w:rPr>
          <w:rFonts w:ascii="Times New Roman"/>
          <w:b w:val="false"/>
          <w:i w:val="false"/>
          <w:color w:val="000000"/>
          <w:sz w:val="28"/>
        </w:rPr>
        <w:t>
      Қазақстан Республикасы</w:t>
      </w:r>
    </w:p>
    <w:bookmarkEnd w:id="21"/>
    <w:bookmarkStart w:name="z31" w:id="22"/>
    <w:p>
      <w:pPr>
        <w:spacing w:after="0"/>
        <w:ind w:left="0"/>
        <w:jc w:val="both"/>
      </w:pPr>
      <w:r>
        <w:rPr>
          <w:rFonts w:ascii="Times New Roman"/>
          <w:b w:val="false"/>
          <w:i w:val="false"/>
          <w:color w:val="000000"/>
          <w:sz w:val="28"/>
        </w:rPr>
        <w:t>
      Ұлттық экономика министрлігі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"КЕЛІСІЛДІ"</w:t>
      </w:r>
    </w:p>
    <w:bookmarkEnd w:id="23"/>
    <w:bookmarkStart w:name="z33" w:id="24"/>
    <w:p>
      <w:pPr>
        <w:spacing w:after="0"/>
        <w:ind w:left="0"/>
        <w:jc w:val="both"/>
      </w:pPr>
      <w:r>
        <w:rPr>
          <w:rFonts w:ascii="Times New Roman"/>
          <w:b w:val="false"/>
          <w:i w:val="false"/>
          <w:color w:val="000000"/>
          <w:sz w:val="28"/>
        </w:rPr>
        <w:t>
      Қазақстан Республикасы</w:t>
      </w:r>
    </w:p>
    <w:bookmarkEnd w:id="24"/>
    <w:bookmarkStart w:name="z34" w:id="25"/>
    <w:p>
      <w:pPr>
        <w:spacing w:after="0"/>
        <w:ind w:left="0"/>
        <w:jc w:val="both"/>
      </w:pPr>
      <w:r>
        <w:rPr>
          <w:rFonts w:ascii="Times New Roman"/>
          <w:b w:val="false"/>
          <w:i w:val="false"/>
          <w:color w:val="000000"/>
          <w:sz w:val="28"/>
        </w:rPr>
        <w:t>
      Энергетика министрлігі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2023 жылғы 14 сәуірдегі</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Жойылуы қиын органикалық ластағыш заттар эмиссияларын есептеу әдістемесі</w:t>
      </w:r>
    </w:p>
    <w:bookmarkStart w:name="z38" w:id="26"/>
    <w:p>
      <w:pPr>
        <w:spacing w:after="0"/>
        <w:ind w:left="0"/>
        <w:jc w:val="left"/>
      </w:pPr>
      <w:r>
        <w:rPr>
          <w:rFonts w:ascii="Times New Roman"/>
          <w:b/>
          <w:i w:val="false"/>
          <w:color w:val="000000"/>
        </w:rPr>
        <w:t xml:space="preserve"> 1-тарау. Жалпы ережелер</w:t>
      </w:r>
    </w:p>
    <w:bookmarkEnd w:id="26"/>
    <w:p>
      <w:pPr>
        <w:spacing w:after="0"/>
        <w:ind w:left="0"/>
        <w:jc w:val="left"/>
      </w:pPr>
    </w:p>
    <w:p>
      <w:pPr>
        <w:spacing w:after="0"/>
        <w:ind w:left="0"/>
        <w:jc w:val="both"/>
      </w:pPr>
      <w:r>
        <w:rPr>
          <w:rFonts w:ascii="Times New Roman"/>
          <w:b w:val="false"/>
          <w:i w:val="false"/>
          <w:color w:val="000000"/>
          <w:sz w:val="28"/>
        </w:rPr>
        <w:t xml:space="preserve">
      1. Осы Жойылуы қиын органикалық ластағыш заттар эмиссияларын есептеу әдістемесі (бұдан әрі – Әдістеме) Қазақстан Республикасының Экология кодексінің (бұдан әрі – Кодекс) 22-бабының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Жойылуы қиын органикалық ластағыш заттар эмиссияларын бағалауды ластағыштардың шығарылуы мен көшірілуінің мемлекеттік тіркеліміне есептілікті ұсыну шеңберінде Кодекстің 22-бабының </w:t>
      </w:r>
      <w:r>
        <w:rPr>
          <w:rFonts w:ascii="Times New Roman"/>
          <w:b w:val="false"/>
          <w:i w:val="false"/>
          <w:color w:val="000000"/>
          <w:sz w:val="28"/>
        </w:rPr>
        <w:t>9-тармағына</w:t>
      </w:r>
      <w:r>
        <w:rPr>
          <w:rFonts w:ascii="Times New Roman"/>
          <w:b w:val="false"/>
          <w:i w:val="false"/>
          <w:color w:val="000000"/>
          <w:sz w:val="28"/>
        </w:rPr>
        <w:t xml:space="preserve"> сәйкес объектілер операторлары жүзеге асырады. Байқаусызда түзілетін тұрақты органикалық ластағыш заттарға (бұдан әрі – БТ ЖҚОЛ) полихлорланған дибензо-п-диоксиндер (бұдан әрі – ПХДД), полихлорланған дибензофурандар (бұдан әрі – ПХДФ), гексахлорбензол (бұдан әрі – ГХБ), пентахлорбензол (бұдан әрі – ПХД), полихлорланған дифенилдер (бұдан әрі – ПХД), гексахлорбутадиен, полихлорланған нафталиндер жатады.</w:t>
      </w:r>
    </w:p>
    <w:bookmarkStart w:name="z41" w:id="27"/>
    <w:p>
      <w:pPr>
        <w:spacing w:after="0"/>
        <w:ind w:left="0"/>
        <w:jc w:val="left"/>
      </w:pPr>
      <w:r>
        <w:rPr>
          <w:rFonts w:ascii="Times New Roman"/>
          <w:b/>
          <w:i w:val="false"/>
          <w:color w:val="000000"/>
        </w:rPr>
        <w:t xml:space="preserve"> 2-тарау. Жойылуы қиын органикалық ластағыш заттар эмиссияларын есептеу тәртібі</w:t>
      </w:r>
    </w:p>
    <w:bookmarkEnd w:id="27"/>
    <w:bookmarkStart w:name="z42" w:id="28"/>
    <w:p>
      <w:pPr>
        <w:spacing w:after="0"/>
        <w:ind w:left="0"/>
        <w:jc w:val="both"/>
      </w:pPr>
      <w:r>
        <w:rPr>
          <w:rFonts w:ascii="Times New Roman"/>
          <w:b w:val="false"/>
          <w:i w:val="false"/>
          <w:color w:val="000000"/>
          <w:sz w:val="28"/>
        </w:rPr>
        <w:t>
      3. ПХДД/ПХДФ эмиссияларын бағалау ластанудың басым көздерін сәйкестендіреді, барлық байқаусызда түзілетін жойылуы қиын органикалық ластағыш шығарындыларын барынша азайту үшін қажетті шараларды айқындайды.</w:t>
      </w:r>
    </w:p>
    <w:bookmarkEnd w:id="28"/>
    <w:bookmarkStart w:name="z43" w:id="29"/>
    <w:p>
      <w:pPr>
        <w:spacing w:after="0"/>
        <w:ind w:left="0"/>
        <w:jc w:val="both"/>
      </w:pPr>
      <w:r>
        <w:rPr>
          <w:rFonts w:ascii="Times New Roman"/>
          <w:b w:val="false"/>
          <w:i w:val="false"/>
          <w:color w:val="000000"/>
          <w:sz w:val="28"/>
        </w:rPr>
        <w:t>
      4. БТ ЖҚОЛ эмиссияларының шамасы ПХДД және ПХДФ уытты эквивалентінің микрограммдарында бір жыл ішінде (мкгТЭ/жыл), мұнда уытты эквивалент – диоксиндер мен фурандардың уыттылығын өлшеу бірлігі, неғұрлым уытты диоксинге – 2, 3, 7, 8 – ПХДД қайта есептегенде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ПХДД/ПХДФ жиынтық эмиссияларын бағалау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кәсіпорын қызметіне байланысты ПХДД/ПХДФ эмиссияларының көздерімен (санаттар және кіші санаттар)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Әрбір санаттағы көздер үшін ПХДД/ПХДФ эмиссияларының негізгі көздері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Start w:name="z46" w:id="30"/>
    <w:p>
      <w:pPr>
        <w:spacing w:after="0"/>
        <w:ind w:left="0"/>
        <w:jc w:val="both"/>
      </w:pPr>
      <w:r>
        <w:rPr>
          <w:rFonts w:ascii="Times New Roman"/>
          <w:b w:val="false"/>
          <w:i w:val="false"/>
          <w:color w:val="000000"/>
          <w:sz w:val="28"/>
        </w:rPr>
        <w:t>
      7. Көзден немесе көздер санатынан тасымалданатын ортаға (ауа, су, топырақ, өнім және қалдықтар) түсетін жылдық эмиссиялар мынадай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мұнда, I – көздің қарқыны (жылына ПХДД/ПХДФ эмиссиялары)</w:t>
      </w:r>
    </w:p>
    <w:bookmarkEnd w:id="31"/>
    <w:bookmarkStart w:name="z49" w:id="32"/>
    <w:p>
      <w:pPr>
        <w:spacing w:after="0"/>
        <w:ind w:left="0"/>
        <w:jc w:val="both"/>
      </w:pPr>
      <w:r>
        <w:rPr>
          <w:rFonts w:ascii="Times New Roman"/>
          <w:b w:val="false"/>
          <w:i w:val="false"/>
          <w:color w:val="000000"/>
          <w:sz w:val="28"/>
        </w:rPr>
        <w:t>
      F – эмиссиялар факторы</w:t>
      </w:r>
    </w:p>
    <w:bookmarkEnd w:id="32"/>
    <w:bookmarkStart w:name="z50" w:id="33"/>
    <w:p>
      <w:pPr>
        <w:spacing w:after="0"/>
        <w:ind w:left="0"/>
        <w:jc w:val="both"/>
      </w:pPr>
      <w:r>
        <w:rPr>
          <w:rFonts w:ascii="Times New Roman"/>
          <w:b w:val="false"/>
          <w:i w:val="false"/>
          <w:color w:val="000000"/>
          <w:sz w:val="28"/>
        </w:rPr>
        <w:t>
      P – кәсіпорынның қуаттылығы (өндіріс/өнім өндіру-жылына тонна/энергетика саласы объектілері үшін тұтынылатын отын көлемі-ТДж/жыл)</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Тиісті ортаға эмиссиялар факторы: әрбір кіші санат үшін ауа, су, топырақ, өнім, қалдықтар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 Эмиссиялар факторын технологиялық үдеріс туралы ақпаратты ескере отырып таңдалады. </w:t>
      </w:r>
    </w:p>
    <w:bookmarkStart w:name="z52" w:id="34"/>
    <w:p>
      <w:pPr>
        <w:spacing w:after="0"/>
        <w:ind w:left="0"/>
        <w:jc w:val="both"/>
      </w:pPr>
      <w:r>
        <w:rPr>
          <w:rFonts w:ascii="Times New Roman"/>
          <w:b w:val="false"/>
          <w:i w:val="false"/>
          <w:color w:val="000000"/>
          <w:sz w:val="28"/>
        </w:rPr>
        <w:t>
      9. Кәсіпорынның қуаттылығы ретінде өндіріс көлемі бойынша деректер алынады.</w:t>
      </w:r>
    </w:p>
    <w:bookmarkEnd w:id="34"/>
    <w:bookmarkStart w:name="z53" w:id="35"/>
    <w:p>
      <w:pPr>
        <w:spacing w:after="0"/>
        <w:ind w:left="0"/>
        <w:jc w:val="both"/>
      </w:pPr>
      <w:r>
        <w:rPr>
          <w:rFonts w:ascii="Times New Roman"/>
          <w:b w:val="false"/>
          <w:i w:val="false"/>
          <w:color w:val="000000"/>
          <w:sz w:val="28"/>
        </w:rPr>
        <w:t>
      10. Әрбір көз бойынша жиынтық эмиссияларды бағалау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мұнда, I сомасы – көздің жиынтық қарқыны (жылына ПХДД/ПХДФ жиынтық эмиссиялары)</w:t>
      </w:r>
    </w:p>
    <w:bookmarkEnd w:id="36"/>
    <w:bookmarkStart w:name="z56" w:id="37"/>
    <w:p>
      <w:pPr>
        <w:spacing w:after="0"/>
        <w:ind w:left="0"/>
        <w:jc w:val="both"/>
      </w:pPr>
      <w:r>
        <w:rPr>
          <w:rFonts w:ascii="Times New Roman"/>
          <w:b w:val="false"/>
          <w:i w:val="false"/>
          <w:color w:val="000000"/>
          <w:sz w:val="28"/>
        </w:rPr>
        <w:t>
      F – ауа/су/топырақ/өнім/қалдықтар – тиісінше ауаға, суға, топыраққа, өнімге, қалдықтарға эмиссия факторы</w:t>
      </w:r>
    </w:p>
    <w:bookmarkEnd w:id="37"/>
    <w:bookmarkStart w:name="z57" w:id="38"/>
    <w:p>
      <w:pPr>
        <w:spacing w:after="0"/>
        <w:ind w:left="0"/>
        <w:jc w:val="both"/>
      </w:pPr>
      <w:r>
        <w:rPr>
          <w:rFonts w:ascii="Times New Roman"/>
          <w:b w:val="false"/>
          <w:i w:val="false"/>
          <w:color w:val="000000"/>
          <w:sz w:val="28"/>
        </w:rPr>
        <w:t>
      P – көздің осы санатын сипаттайтын кәсіпорын қызметінің көрсеткіштері (жылына өнім өндіру/өндіру, отынды жағу және басқалар)</w:t>
      </w:r>
    </w:p>
    <w:bookmarkEnd w:id="38"/>
    <w:bookmarkStart w:name="z58" w:id="39"/>
    <w:p>
      <w:pPr>
        <w:spacing w:after="0"/>
        <w:ind w:left="0"/>
        <w:jc w:val="both"/>
      </w:pPr>
      <w:r>
        <w:rPr>
          <w:rFonts w:ascii="Times New Roman"/>
          <w:b w:val="false"/>
          <w:i w:val="false"/>
          <w:color w:val="000000"/>
          <w:sz w:val="28"/>
        </w:rPr>
        <w:t>
      11. Өнеркәсіптік кәсіпорын үшін ПХДД/ПХДФ жылдық эмиссиялары БТ ЖҚОЛ эмиссияларының барлық көздерінің жиынтық қарқындылығының сомасы ретінде айқындалады.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4-қосымшаға</w:t>
      </w:r>
      <w:r>
        <w:rPr>
          <w:rFonts w:ascii="Times New Roman"/>
          <w:b w:val="false"/>
          <w:i w:val="false"/>
          <w:color w:val="000000"/>
          <w:sz w:val="28"/>
        </w:rPr>
        <w:t xml:space="preserve"> сәйкес жойылуы қиын органикалық ластағыштар эмиссияларын есептеу мысалы.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заттар эмиссияларын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61" w:id="40"/>
    <w:p>
      <w:pPr>
        <w:spacing w:after="0"/>
        <w:ind w:left="0"/>
        <w:jc w:val="both"/>
      </w:pPr>
      <w:r>
        <w:rPr>
          <w:rFonts w:ascii="Times New Roman"/>
          <w:b w:val="false"/>
          <w:i w:val="false"/>
          <w:color w:val="000000"/>
          <w:sz w:val="28"/>
        </w:rPr>
        <w:t>
      Кәсіпорын қызметіне байланысты ПХДД/ПХДФ эмиссияларының көздері (санаттар және кіші санаттар)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жоғары температурада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қалдықтардың жеңіл фракцияларын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тұнбасын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биомасса қалдықтарын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қалдықтарын жағу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агломерациясы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болат өндірісі, құю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және қола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термиялық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Сымдардан металдарды термиялық қалпына келтіру және электрондық қалдықтарды қайта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отындағы электр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отындағы электр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қоқыс алаңдарында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жылыту және ас әзірлеу – биомасса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жылыту – қазбалы отын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шикізаттан өнім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пештері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қоспаларын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тақтатастарды қайта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Төрттактілі қозғалтқыштар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Екітактілі қозғалтқыштар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мұнай отынындағы қозғалтқыштар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Жағудың бақыланбайтын үдерістері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және кездейсоқ өрттер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тұтыну тауарлар өндірісі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зауыттары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бейорганикалық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алифатты химиялық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хлорланған химиялық заттар (өнімнің тоннасына)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хлорланған және хлорланбаған химиялық заттар (өнімнің тоннасына)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кәсіпорындары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ыстайтын 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Жою/көму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қоқыс үйінділері және үйінділерден қалдықтарды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 кәріздік ағындыларды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қоймаларға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аумақтар мен ыстық нүктелер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өндіру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органикалық қосылыстарды өндіру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Диоксиндермен ластанған пестицидтер мен химикаттарды қолдану орындары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заттар эмиссияларын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63" w:id="41"/>
    <w:p>
      <w:pPr>
        <w:spacing w:after="0"/>
        <w:ind w:left="0"/>
        <w:jc w:val="left"/>
      </w:pPr>
      <w:r>
        <w:rPr>
          <w:rFonts w:ascii="Times New Roman"/>
          <w:b/>
          <w:i w:val="false"/>
          <w:color w:val="000000"/>
        </w:rPr>
        <w:t xml:space="preserve"> Көздердің әрбір санаты үшін ПХДД/ПХДФ  эмиссияларының негізгі көздері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негізгі санаттары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жоғары температурада жағу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шикізаттан өнім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Жағудың бақыланбайдын үдерістері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тұтыну тауарлары өндірісі және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"ыстық нүктелерді" анықтау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нақты бір жердің ерекшелігін ескере отырып, кейінгі бағалаумен ғана жүзеге асырылуы мүмкін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заттар эмиссияларын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bl>
    <w:bookmarkStart w:name="z65" w:id="42"/>
    <w:p>
      <w:pPr>
        <w:spacing w:after="0"/>
        <w:ind w:left="0"/>
        <w:jc w:val="left"/>
      </w:pPr>
      <w:r>
        <w:rPr>
          <w:rFonts w:ascii="Times New Roman"/>
          <w:b/>
          <w:i w:val="false"/>
          <w:color w:val="000000"/>
        </w:rPr>
        <w:t xml:space="preserve"> Жойылуы қиын органикалық заттар эмиссияларының факторлары</w:t>
      </w:r>
    </w:p>
    <w:bookmarkEnd w:id="42"/>
    <w:bookmarkStart w:name="z66" w:id="43"/>
    <w:p>
      <w:pPr>
        <w:spacing w:after="0"/>
        <w:ind w:left="0"/>
        <w:jc w:val="left"/>
      </w:pPr>
      <w:r>
        <w:rPr>
          <w:rFonts w:ascii="Times New Roman"/>
          <w:b/>
          <w:i w:val="false"/>
          <w:color w:val="000000"/>
        </w:rPr>
        <w:t xml:space="preserve"> 1 - санат үшін эмиссия факторлары - Қалдықтарды жоғары температурада жағу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күл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бақылау жүйесінсіз төмен технологиялық жағу (бұдан әрі –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жағу, ең төменгі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жағу, АЛБ жақсы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жағу, АЛБ күрделі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 жүйесінсіз, төмен технологиялық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жағу, ең төменгі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жағу, АЛБ жақсы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жағу, АЛБ күрделі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Партиялармен бақылаусыз жағу, АЛБ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Партиялармен бақылап жағу, АЛБ аз болуы немесе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Партиялармен бақылап жағу, АЛБ жақсы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үздіксіз жағу, АЛБ күрделі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қалдықтардың жеңіл фракциясын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Партиялармен бақылаусыз жағу, АЛБ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Партиялармен бақылап жағу, АЛБ аз болуы немесе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үздіксіз жағу, АЛБ күрделі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тұнбасын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пештер, партиялар, АЛБ жеткіліксіз немесе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Модернизацияланған кәсіпорын, үздіксіз цикл, кейбір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кәсіпорын, толық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пештер, партиялармен жағу, АЛБ жеткіліксіз немесе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Модернизацияланған кәсіпорын, үздіксіз цикл, кейбір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кәсіпорын, толық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қалдықтарын жағу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пештер, партиялармен жағу, АЛБ жеткіліксіз немесе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Модернизацияланған кәсіпорын, үздіксіз цикл, кейбір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кәсіпорын, толық АЛБ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пештер, партиялармен жағу, АЛБ жеткіліксіз немесе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bookmarkStart w:name="z6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527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7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5"/>
    <w:p>
      <w:pPr>
        <w:spacing w:after="0"/>
        <w:ind w:left="0"/>
        <w:jc w:val="both"/>
      </w:pPr>
      <w:r>
        <w:rPr>
          <w:rFonts w:ascii="Times New Roman"/>
          <w:b w:val="false"/>
          <w:i w:val="false"/>
          <w:color w:val="000000"/>
          <w:sz w:val="28"/>
        </w:rPr>
        <w:t>
      2 - санат үшін эмиссиялар факторлары - Түсті және қара металдар өндірісі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агломерациясы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Шығарындарды тазартусыз, ластанған заттарды қоса алғанда қалдықтарды біршама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едәуір пайдалану, шығарындыларды жақсы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өндіріс, шығарындыларды тазартудың дамыған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тазартусыз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Күйдіргіш/шаңнан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болат өндірісі, құю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болат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скрап, скрапты алдын - ала жылыту, шығарындыларды минималды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скрап/темір немесе ластанған скрап, күйдіргіш, қоныш 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скрап/темір немесе ластанған скрап, ПХДД/ПХДФ шығарындылары төмен АЛБ жүйесі бар электр доғалы пештер, оттегі түрлендіргіштері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 бар домен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немесе ыстық үрлеуі бар шойынпеш немесе АЛБ - сыз ротациялық барабанды пештер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барабан пештері - мата сүзгісі немесе дымқыл скруббер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үрлемелі шойынпеш, маталы сүзгі немесе дымқыл скруббер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үрлемелі шойынпеш немесе индукциялық пештер, маталы сүзгі немесе дымқыл скруббер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мырыштау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 - сыз қондырғылар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сатысы жоқ қондырғылар, жақсы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сатысы бар қондырғылар, жақсы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мыс-қарапайым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мыс - жақсы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ПХДД/ПХДФ жою үшін оңтайландырылған қайталама мыс –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Мысты/мыс қорытпаларын балқыту және құю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мыс, жақсы АЛБ, қайталама шикізаттың кейбір қоспалары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шикізатсыз бастапқы 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сынықтарын қайта өңдеу, шикізатты минималды тазарту, шаңды қарапайым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қайта өңдеу жақсы бақылау, мата сүзгісі, әктас үрлеу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ПХДД/ПХДФ жоюдың оңтайландырылған үрдісі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Қалдықтарды/жоңқаны кептіру (қарапайым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майсыздандыру, ротациялық пештер, күйдіргіштер, мата сүзгілері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Сынықтардан қайталама қорғасын жасау. Аккумуляторлардағы ПВХ сепараторлары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ПВХ/Cl2 жоқ сынықтардан қайталама қорғасын жасау, кейбір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скруббер пештеріндегі ПВХ / Cl2 сынықтарынан жасалған қайталама қорғасын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бастапқы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аулаусыз күйдіру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брикеттеу / айналмалы пеш, шығарындыларды тазартудың базалық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 мінсіз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балқыту, бастапқы мырыш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және қола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термиялық майсыздандыру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балқыту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сынықтар, индукциялық пеш, қоныш 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жабдықтар, таза шикізат, жақсы АЛБ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MgO/C-ны Cl2-де термиялық өңдеу, ағынды суларды тазарту, АЛБ нашар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MgO/C-ны Cl2-ге термиялық өңдеу, ластануды бақылаудың тамаша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Түсті металдардың термиялық өндірісі</w:t>
            </w:r>
          </w:p>
          <w:bookmarkEnd w:id="46"/>
          <w:p>
            <w:pPr>
              <w:spacing w:after="20"/>
              <w:ind w:left="20"/>
              <w:jc w:val="both"/>
            </w:pPr>
            <w:r>
              <w:rPr>
                <w:rFonts w:ascii="Times New Roman"/>
                <w:b w:val="false"/>
                <w:i w:val="false"/>
                <w:color w:val="000000"/>
                <w:sz w:val="20"/>
              </w:rPr>
              <w:t>
(мысалы, 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сынық, қарапайым АЛБ немесе оның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сынықтар, АЛБ жақсы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ұсақтау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Сымдардан металдарды термиялық қалпына келтіру және электрондық қалдықтарды қайта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(сымдарды) ашық күйдіру)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платтарын ашық күйдіру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скруббері бар қарапайым қыздырғыш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Электрмоторларды, тежегіш қалыптарды күйдіргішпен күйдіру,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bookmarkStart w:name="z70" w:id="47"/>
    <w:p>
      <w:pPr>
        <w:spacing w:after="0"/>
        <w:ind w:left="0"/>
        <w:jc w:val="both"/>
      </w:pPr>
      <w:r>
        <w:rPr>
          <w:rFonts w:ascii="Times New Roman"/>
          <w:b w:val="false"/>
          <w:i w:val="false"/>
          <w:color w:val="000000"/>
          <w:sz w:val="28"/>
        </w:rPr>
        <w:t>
      3 - санат үшін эмиссиялар факторлары - Электр энергиясы  мен жылу энергиясы өндірісі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 жанған қазба отынының ТДж)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отындағы электр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отын мен қалдықтардағы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Көмірдегі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Торфтағы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мұнай отынындағы (мазуттағы)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тақтатастардағы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мұнай отынындағы/табиғи газдағы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Биоотындағы электр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биомассадағы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ағаштағы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Сабандағы энергоқазандықтар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 күріш қауызы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үйінділерде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Биогаздағы қазандықтар, моторлар/ турбиналар және алаулар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жылыту және ас әзірлеу - биомасса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УЭ/кг күл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ағаш/биоотын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ағаш/биоотын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 түріндегі ашық пештер (таза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пештер (таза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жылыту - қазбалы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УЭ/кг күл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көмір/биомасса жағу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сұйытылған мұнай газындағы пештер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көмір/кокс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bl>
    <w:bookmarkStart w:name="z71" w:id="48"/>
    <w:p>
      <w:pPr>
        <w:spacing w:after="0"/>
        <w:ind w:left="0"/>
        <w:jc w:val="both"/>
      </w:pPr>
      <w:r>
        <w:rPr>
          <w:rFonts w:ascii="Times New Roman"/>
          <w:b w:val="false"/>
          <w:i w:val="false"/>
          <w:color w:val="000000"/>
          <w:sz w:val="28"/>
        </w:rPr>
        <w:t>
      4 - санат үшін эмиссиялар факторлары - Минералдық шикізат өнім өндісі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сүзгінің температурасы - 300оС артық, дымқыл үдеріс (ескірген)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сүзгі/қоныш сүзгісінің температурасы 200-300оС, дымқыл үдеріс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бірақ температурасы 200оС +жылытқыш/кальцинаторы бар құрғақ пештердің барлық түрлері, температурасы &lt;200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немесе шаң ұстаудың болмауы, ластанған немесе нашар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шаң жинау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тазартпай және ластанған отынды пайдалана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тазартпай және ластанбаған отынды пайдалана отырып; шығарындыларды тазарта отырып және кез келген отынды пайдалана отырып; шығарындыларды тазартпай, бірақ үдерісті реттеудің қазіргі заманауи жүйесімен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немесе шаң ұстаудың болмауы, ластанған немесе нашар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жинаудың жоғары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немесе шаң ұстаудың болмауы, ластанған немесе нашар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жинаудың жоғары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қоспаларын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тазартқышы жоқ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сүзгісін, дымқыл скрубберді қолданатын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тақтатастарды қайта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фракциялау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тақтатастардың пиролизі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2" w:id="49"/>
    <w:p>
      <w:pPr>
        <w:spacing w:after="0"/>
        <w:ind w:left="0"/>
        <w:jc w:val="both"/>
      </w:pPr>
      <w:r>
        <w:rPr>
          <w:rFonts w:ascii="Times New Roman"/>
          <w:b w:val="false"/>
          <w:i w:val="false"/>
          <w:color w:val="000000"/>
          <w:sz w:val="28"/>
        </w:rPr>
        <w:t>
      5 - санат үшін эмиссиялар факторлары – Көлік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тактілі қозғалтқыштар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Этилденген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Катализаторсыз этилденбеген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бар этилденбеген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бар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тактілі қозғалтқыштар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Этилденген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Катализаторсыз этилденбеген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мұнай отынындағы қозғалтқыштар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bookmarkStart w:name="z73" w:id="50"/>
    <w:p>
      <w:pPr>
        <w:spacing w:after="0"/>
        <w:ind w:left="0"/>
        <w:jc w:val="both"/>
      </w:pPr>
      <w:r>
        <w:rPr>
          <w:rFonts w:ascii="Times New Roman"/>
          <w:b w:val="false"/>
          <w:i w:val="false"/>
          <w:color w:val="000000"/>
          <w:sz w:val="28"/>
        </w:rPr>
        <w:t>
      Ескертпе: "Көлік" санаты үшін эмиссияларды Кодекстің 22-бабының 9-тармағында көрсетілген объектілердің операторлары ғана есептей.</w:t>
      </w:r>
    </w:p>
    <w:bookmarkEnd w:id="50"/>
    <w:bookmarkStart w:name="z74" w:id="51"/>
    <w:p>
      <w:pPr>
        <w:spacing w:after="0"/>
        <w:ind w:left="0"/>
        <w:jc w:val="both"/>
      </w:pPr>
      <w:r>
        <w:rPr>
          <w:rFonts w:ascii="Times New Roman"/>
          <w:b w:val="false"/>
          <w:i w:val="false"/>
          <w:color w:val="000000"/>
          <w:sz w:val="28"/>
        </w:rPr>
        <w:t>
      6 - санат үшін эмиссиялар факторлары – Жанудың бақыланбайтын үдерістері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Егістіктерде дәнді және басқа да ауыл шаруашылығы дақылдарының ластанған қалдықтарын жағу, жану жағдайларының нашарлығы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Егістіктерде дәнді және басқа да ауыл шаруашылығы дақылдарының ластанбаған қалдықтарын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өсіруден қалған қалдықтарды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саванналық өрттер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және кездейсоқ өрттер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өрттер (тығыздалған, ылғалды, құрамында құмай көп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кәсіпорындарда кездейсоқ өрттер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 ашық (бақылаусыз)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кездейсоқ өрттер (көлік бірлігіне)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ашық жағу (ғимараттар салу/қирату)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bl>
    <w:bookmarkStart w:name="z75" w:id="52"/>
    <w:p>
      <w:pPr>
        <w:spacing w:after="0"/>
        <w:ind w:left="0"/>
        <w:jc w:val="both"/>
      </w:pPr>
      <w:r>
        <w:rPr>
          <w:rFonts w:ascii="Times New Roman"/>
          <w:b w:val="false"/>
          <w:i w:val="false"/>
          <w:color w:val="000000"/>
          <w:sz w:val="28"/>
        </w:rPr>
        <w:t>
      7 - санат үшін эмиссиялар факторлары - Химиялық заттар  мен тұтыну тауарларын өндіру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зауыттары*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(целлюлозаның тоннасына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сілтілі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және/немесе биомассаны/қабықты күйдіретін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ағашты күйдіретін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ағызулары және өнімдер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Крафт-үдеріс,  газ тәрізді хлор,  ағаш емес талшықтар, ластанған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 үдеріс, ескі технология (Cl2)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 үдеріс, аралас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целлюлоза/қағаз, ескі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 үдеріс, заманауи технология (ClO2)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қағаз, жаңа технология (ClO2, TCF)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Термомеханикалық  дәнекерлеу целлюлозасы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макулатурадан қағазды қайта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қағаздан жасалған целлюлоза/қағазды қайта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бейорганикалық заттарды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хлор өндірісі (ECU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анодпен хлор-сілті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электродтары бар хлор-сілтілі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алифатты химиялық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ЭДХ/ВХМ және ЭДХ/ВХМ/ПВХ өндірісінің желдету және сұйық желдету шығарындыларын қыздырғыштар (ВХМ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қабаты бар оксихлорлау катализаторын пайдаланатын қондырғылардан ЭДХ/ВХМ және ЭДХ/ВХМ/ПВХ өндірісінің жұмсалған катализаторы (ВХМ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ЭДХ/ВХМ және ЭДХ/ВХМ/ПВХ өндірісі (ВХМ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Катализатордың қозғалмайтын қабаты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сұйылу қабатында катализаторы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Катализатордың қозғалмайтын қабаты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сұйылу қабатында катализаторы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Катализатордың қозғалмайтын қабаты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сұйылу қабатында катализаторы бар оксихлорлау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ПВХ (ПВХ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хлорланған химиялық заттар (өнімнің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хлорланған, мыс., Клофен A30, Арохлор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хлорланған , мыс., Клофен A40, Арохлор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хлорланған, мыс., Клофен A50, Арохлор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хлорланған, мыс., Клофен A60, Арохлор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ПХФ және ПХФ-Na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ПХФ-Na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2,4,5-T және 2,4,6-2,4,6-трихлорофенол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2,4,6-трихлорофенол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Хлорнитрофен (ХНФ)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Пентахлорнитробензол (ПеХНБ)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–дихлорфеноксисірке қышқылы (2,4-D) және өндірістік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парафиндер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тікелей  хлорлау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тазартумен гидрохинонды хлорлау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тазартумен гидрохинонды хлорлау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тазалаумен гидрохинонды хлорлау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Фталоцианинді бояғыштар мен пигменттер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фталоцианині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фталоцианин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Диоксазинді бояғыштар мен пигменттер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хлорланған және хлорланбаған химиялық заттар (өнімнің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TiCl4 және TiO2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 (күйдірілген отынның ТДж-да)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үдерістер (мұнайдың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риформинг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 қондырғылары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өңдеудің ағынды  суларын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кәсіпорындары (текстиль тоннасына)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 НИМ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(НИМ)технологиялар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w:t>
            </w:r>
          </w:p>
        </w:tc>
      </w:tr>
    </w:tbl>
    <w:bookmarkStart w:name="z76" w:id="53"/>
    <w:p>
      <w:pPr>
        <w:spacing w:after="0"/>
        <w:ind w:left="0"/>
        <w:jc w:val="both"/>
      </w:pPr>
      <w:r>
        <w:rPr>
          <w:rFonts w:ascii="Times New Roman"/>
          <w:b w:val="false"/>
          <w:i w:val="false"/>
          <w:color w:val="000000"/>
          <w:sz w:val="28"/>
        </w:rPr>
        <w:t xml:space="preserve">
      Ескерту: * ЭДХ/ВХМ, ЭДХ/ВХМ/ПВХ және жоғары технологиялық өндірісі бар ПВХ (ағынды суларды тазартудың қатты қалдықтары және/немесе пайдаланылған катализаторлар) өндіретін кәсіпорындары егер қатты бөлшектер жанбаса, қалдықтар эмиссиялары ЖАҒЫЛМАЙДЫ. </w:t>
      </w:r>
    </w:p>
    <w:bookmarkEnd w:id="53"/>
    <w:bookmarkStart w:name="z77" w:id="54"/>
    <w:p>
      <w:pPr>
        <w:spacing w:after="0"/>
        <w:ind w:left="0"/>
        <w:jc w:val="both"/>
      </w:pPr>
      <w:r>
        <w:rPr>
          <w:rFonts w:ascii="Times New Roman"/>
          <w:b w:val="false"/>
          <w:i w:val="false"/>
          <w:color w:val="000000"/>
          <w:sz w:val="28"/>
        </w:rPr>
        <w:t>
      8-санаты үшін эмиссиялар факторлары – Әртүрлі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кептіру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ластанған отын (пайдаланылған ПХФ)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ластанған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тазартусыз (кремацияға)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тазартудың орташа деңгейі (кремацияға)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тазартудың оңтайлы деңгейі (кремацияға)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ыстайтын 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ағаш, отын ретінде пайдаланылған майлар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Күйдіргішсіз таза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Күйдіргішпен таза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текстиль бұйымдары, ПХФ-да пайдаланылған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текстиль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Сигарлар (миллион данаға)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Темекілер (миллион данаға)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8" w:id="55"/>
    <w:p>
      <w:pPr>
        <w:spacing w:after="0"/>
        <w:ind w:left="0"/>
        <w:jc w:val="both"/>
      </w:pPr>
      <w:r>
        <w:rPr>
          <w:rFonts w:ascii="Times New Roman"/>
          <w:b w:val="false"/>
          <w:i w:val="false"/>
          <w:color w:val="000000"/>
          <w:sz w:val="28"/>
        </w:rPr>
        <w:t>
      9-санат үшін эмиссиялар факторлары - Жою/көму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Санат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Сынып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Шығарындылардың ықтимал жолдары (мкг УЭ/т)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үйінділер және үйінділерден қалдықтарды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 кәріздік ағындыларды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тұрмыстық және өнеркәсіптік ағындар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өнеркәсіптік ағындар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жоюмен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қоймаларға ағызу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тұрмыстық және өнеркәсіптік ағындар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маңындағы ағындар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бөлінген органикалық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компост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майларды жою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bookmarkStart w:name="z79" w:id="56"/>
    <w:p>
      <w:pPr>
        <w:spacing w:after="0"/>
        <w:ind w:left="0"/>
        <w:jc w:val="both"/>
      </w:pPr>
      <w:r>
        <w:rPr>
          <w:rFonts w:ascii="Times New Roman"/>
          <w:b w:val="false"/>
          <w:i w:val="false"/>
          <w:color w:val="000000"/>
          <w:sz w:val="28"/>
        </w:rPr>
        <w:t>
      10-санат үшін эмиссиялар факторлары - Ыстық нүктелерді анықтау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Көздердің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(мкг УЭ/т)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Хлор-сілті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Leblanc – хлор/ағартқыш үдерісі және қауымдастырылған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органикалық қосылыстарды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Хлорфенолдар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қайта өңдеу жүзеге асырылған бұрынғы линдан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ПХДД/ПХДФ болуы ықтимал басқа химиялық заттардың бұрынғы өндіріс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еріткіштер мен басқа да "ГХБ қалдықтарын"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ПХБ және құрамында ПХБ бар материалдар/жабдықтар өндірісі (Бұрынғы)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Диоксиндермен ластанған пестицидтер мен химикаттарды қолдану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өндіру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былғары фабрикалар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ПХБ бар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төмен құрамымен (мыс. Клофен А 30, Арохлор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орташа құрамымен (мыс. Клофен А40, Арохлор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орташа құрамымен (мыс. Клофен А 50, Арохлор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құрамы жоғары (мыс. Клофен А 60, Арохлор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бейорганикалық химиялық заттарды өндіру үшін хлорды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жұмыстары (топырақ алу) және ластанған жайылмалар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топ қалдықтары/қоқыс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немесе кесек саз кен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заттар эмиссияларын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Жойылуы қиын органикалық ластағыштар эмиссияларын есептеу мысалы</w:t>
      </w:r>
    </w:p>
    <w:bookmarkStart w:name="z82" w:id="57"/>
    <w:p>
      <w:pPr>
        <w:spacing w:after="0"/>
        <w:ind w:left="0"/>
        <w:jc w:val="both"/>
      </w:pPr>
      <w:r>
        <w:rPr>
          <w:rFonts w:ascii="Times New Roman"/>
          <w:b w:val="false"/>
          <w:i w:val="false"/>
          <w:color w:val="000000"/>
          <w:sz w:val="28"/>
        </w:rPr>
        <w:t>
      Х компаниясында БТ ЭҚОЛ негізгі көзі темір рудасының агломерациясы болып табылады. Сондай-ақ, компанияда ауаның ластануын бақылаудың жақсы жүйесі бар тұрмыстық қатты қалдықтарды жағатын қондырғы бар.</w:t>
      </w:r>
    </w:p>
    <w:bookmarkEnd w:id="57"/>
    <w:bookmarkStart w:name="z83" w:id="58"/>
    <w:p>
      <w:pPr>
        <w:spacing w:after="0"/>
        <w:ind w:left="0"/>
        <w:jc w:val="both"/>
      </w:pPr>
      <w:r>
        <w:rPr>
          <w:rFonts w:ascii="Times New Roman"/>
          <w:b w:val="false"/>
          <w:i w:val="false"/>
          <w:color w:val="000000"/>
          <w:sz w:val="28"/>
        </w:rPr>
        <w:t>
      2021 жылы компания 0,7 млн. тонна темір рудасын өндірді. 300 мың тонна ТҚҚ жануға ұшырады.</w:t>
      </w:r>
    </w:p>
    <w:bookmarkEnd w:id="58"/>
    <w:bookmarkStart w:name="z84" w:id="59"/>
    <w:p>
      <w:pPr>
        <w:spacing w:after="0"/>
        <w:ind w:left="0"/>
        <w:jc w:val="both"/>
      </w:pPr>
      <w:r>
        <w:rPr>
          <w:rFonts w:ascii="Times New Roman"/>
          <w:b w:val="false"/>
          <w:i w:val="false"/>
          <w:color w:val="000000"/>
          <w:sz w:val="28"/>
        </w:rPr>
        <w:t>
      3-қосымшада ауаға және қалдықтарға эмиссиялар үшін "Темір рудасының агломерациясы" санаты үшін эмиссия факторлары айқындалған. "Тұрмыстық қатты қалдықтарды жағу" санаты үшін ауаға және қалдықтарға (ұшпалы күл мен шлак) эмиссия факторлары да анықталған.</w:t>
      </w:r>
    </w:p>
    <w:bookmarkEnd w:id="59"/>
    <w:bookmarkStart w:name="z85" w:id="60"/>
    <w:p>
      <w:pPr>
        <w:spacing w:after="0"/>
        <w:ind w:left="0"/>
        <w:jc w:val="left"/>
      </w:pPr>
      <w:r>
        <w:rPr>
          <w:rFonts w:ascii="Times New Roman"/>
          <w:b/>
          <w:i w:val="false"/>
          <w:color w:val="000000"/>
        </w:rPr>
        <w:t xml:space="preserve"> 2021 жылы ауаға ПХДД/ПХДФ шығарындылары темір кенін өндіру нәтижесінде = өндірілген темір кені саны * ШФАуа=а 700 000 тонна/жыл * 5 мкг УЭ / т = 3 500 000 мкг УЭ/жыл = 3,5 г ТЭ/жыл</w:t>
      </w:r>
    </w:p>
    <w:bookmarkEnd w:id="60"/>
    <w:bookmarkStart w:name="z86" w:id="61"/>
    <w:p>
      <w:pPr>
        <w:spacing w:after="0"/>
        <w:ind w:left="0"/>
        <w:jc w:val="left"/>
      </w:pPr>
      <w:r>
        <w:rPr>
          <w:rFonts w:ascii="Times New Roman"/>
          <w:b/>
          <w:i w:val="false"/>
          <w:color w:val="000000"/>
        </w:rPr>
        <w:t xml:space="preserve"> 2021 жылы қалдыққа ПХДД/ПХДФ шығарындылары темір кенін өндіру нәтижесінде = өндірілген темір кені саны * ШФАқалдықтар = 700 000 тонна/жыл * 1 мкг УЭ / т = 700 000 мкг ТЭ/жыл = 0,7 г УЭ/жыл</w:t>
      </w:r>
    </w:p>
    <w:bookmarkEnd w:id="61"/>
    <w:p>
      <w:pPr>
        <w:spacing w:after="0"/>
        <w:ind w:left="0"/>
        <w:jc w:val="both"/>
      </w:pPr>
      <w:r>
        <w:rPr>
          <w:rFonts w:ascii="Times New Roman"/>
          <w:b w:val="false"/>
          <w:i w:val="false"/>
          <w:color w:val="000000"/>
          <w:sz w:val="28"/>
        </w:rPr>
        <w:t>
      "Тұрмыстық қатты қалдықтарды жағу" санаты үшін эмиссияларды есептеу ұқсас тәсілмен жүргізіледі. Есептеу нәтижелері төмендегі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санаттары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сыныптары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факторлары, (мкг УЭ/т)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ПХДД/ПХДФ эмиссиясы, гУЭ/жыл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 (күл және шлак)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агломерациясы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аз пайдалану, шығарындыларды жақсы тазалау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жағу, АЛБ жақсы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62,8
</w:t>
            </w:r>
          </w:p>
        </w:tc>
      </w:tr>
    </w:tbl>
    <w:p>
      <w:pPr>
        <w:spacing w:after="0"/>
        <w:ind w:left="0"/>
        <w:jc w:val="both"/>
      </w:pPr>
      <w:r>
        <w:rPr>
          <w:rFonts w:ascii="Times New Roman"/>
          <w:b w:val="false"/>
          <w:i w:val="false"/>
          <w:color w:val="000000"/>
          <w:sz w:val="28"/>
        </w:rPr>
        <w:t>
      ЛШКТ бойынша есептілікке ақпарат беру үшін ауаға, суға және қалдықтарға эмиссиялар бойынша деректер алынады. Топыраққа және өнімге эмиссиялар бойынша деректер ЛШКТ есебіне ұсынылмайды. Бұл деректер Стокгольмдегі тұрақты органикалық ластаушы заттар туралы конвенция шеңберінде есеп беру үшін пайдаланылуы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