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843a" w14:textId="39f8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20 сәуірдегі № 402 бұйрығы. Қазақстан Республикасының Әділет министрлігінде 2023 жылғы 20 сәуірде № 32337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 пен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"52.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3"/>
    <w:bookmarkStart w:name="z10" w:id="4"/>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соңғы 12 (он екі) ай ішінде қайта ұйымдастырылатын заңды тұлғалар қызметінің негізгі түрі сәйкес келген жағдайда жүзеге асырылады.</w:t>
      </w:r>
    </w:p>
    <w:bookmarkEnd w:id="4"/>
    <w:bookmarkStart w:name="z11" w:id="5"/>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bookmarkEnd w:id="5"/>
    <w:bookmarkStart w:name="z12" w:id="6"/>
    <w:p>
      <w:pPr>
        <w:spacing w:after="0"/>
        <w:ind w:left="0"/>
        <w:jc w:val="both"/>
      </w:pPr>
      <w:r>
        <w:rPr>
          <w:rFonts w:ascii="Times New Roman"/>
          <w:b w:val="false"/>
          <w:i w:val="false"/>
          <w:color w:val="000000"/>
          <w:sz w:val="28"/>
        </w:rPr>
        <w:t>
      мынадай мазмұндағы 94-1-тармақпен толықтырылсын:</w:t>
      </w:r>
    </w:p>
    <w:bookmarkEnd w:id="6"/>
    <w:bookmarkStart w:name="z13" w:id="7"/>
    <w:p>
      <w:pPr>
        <w:spacing w:after="0"/>
        <w:ind w:left="0"/>
        <w:jc w:val="both"/>
      </w:pPr>
      <w:r>
        <w:rPr>
          <w:rFonts w:ascii="Times New Roman"/>
          <w:b w:val="false"/>
          <w:i w:val="false"/>
          <w:color w:val="000000"/>
          <w:sz w:val="28"/>
        </w:rPr>
        <w:t>
      "94-1. 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электрондық депозитарийге енгізу туралы өтінімін уәкілетті органның ведомствосы және оның аумақтық бөлімшелері қайта ұйымдастырылатын заңды тұлғалардың қаржылық орнықтылығы көрсеткіштерін веб-порталда жаңартқаннан (біріктіргеннен) кейін қарайды.";</w:t>
      </w:r>
    </w:p>
    <w:bookmarkEnd w:id="7"/>
    <w:bookmarkStart w:name="z14" w:id="8"/>
    <w:p>
      <w:pPr>
        <w:spacing w:after="0"/>
        <w:ind w:left="0"/>
        <w:jc w:val="both"/>
      </w:pPr>
      <w:r>
        <w:rPr>
          <w:rFonts w:ascii="Times New Roman"/>
          <w:b w:val="false"/>
          <w:i w:val="false"/>
          <w:color w:val="000000"/>
          <w:sz w:val="28"/>
        </w:rPr>
        <w:t>
      мынадай мазмұндағы 245-1 және 245-2-тармақтармен толықтырылсын:</w:t>
      </w:r>
    </w:p>
    <w:bookmarkEnd w:id="8"/>
    <w:bookmarkStart w:name="z15" w:id="9"/>
    <w:p>
      <w:pPr>
        <w:spacing w:after="0"/>
        <w:ind w:left="0"/>
        <w:jc w:val="both"/>
      </w:pPr>
      <w:r>
        <w:rPr>
          <w:rFonts w:ascii="Times New Roman"/>
          <w:b w:val="false"/>
          <w:i w:val="false"/>
          <w:color w:val="000000"/>
          <w:sz w:val="28"/>
        </w:rPr>
        <w:t>
      "245-1. Бірігу, қосылу және қайта құру жолымен қайта ұйымдастыру нәтижесінде алынған әлеуетті өнім берушінің жұмыс тәжірибесі әлеуетті өнім берушімен осы Қағидаларда көрсетілген құжаттардан басқа, заңды тұлғаларды тіркеу жөніндегі уәкілетті мемлекеттік органның ақпараттық жүйесіннен алынатын осындай тұлғаларды қайта ұйымдастыру туралы мәліметтер негізінде веб-портал арқылы расталады.</w:t>
      </w:r>
    </w:p>
    <w:bookmarkEnd w:id="9"/>
    <w:bookmarkStart w:name="z16" w:id="10"/>
    <w:p>
      <w:pPr>
        <w:spacing w:after="0"/>
        <w:ind w:left="0"/>
        <w:jc w:val="both"/>
      </w:pPr>
      <w:r>
        <w:rPr>
          <w:rFonts w:ascii="Times New Roman"/>
          <w:b w:val="false"/>
          <w:i w:val="false"/>
          <w:color w:val="000000"/>
          <w:sz w:val="28"/>
        </w:rPr>
        <w:t>
      245-2.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10"/>
    <w:bookmarkStart w:name="z17" w:id="11"/>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11"/>
    <w:bookmarkStart w:name="z18" w:id="12"/>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bookmarkEnd w:id="12"/>
    <w:bookmarkStart w:name="z19" w:id="13"/>
    <w:p>
      <w:pPr>
        <w:spacing w:after="0"/>
        <w:ind w:left="0"/>
        <w:jc w:val="both"/>
      </w:pPr>
      <w:r>
        <w:rPr>
          <w:rFonts w:ascii="Times New Roman"/>
          <w:b w:val="false"/>
          <w:i w:val="false"/>
          <w:color w:val="000000"/>
          <w:sz w:val="28"/>
        </w:rPr>
        <w:t>
      3) егер әлеуетті өнім берушінің мәлімделген жұмыс тәжірибесі заңды тұлғалардың қайта ұйымдастыру (бiрiктiру, қосу, қайта құру) нәтижесінде алынған болса, мұнда қайта ұйымдастырылатын заңды тұлғалардың бірінде Заңның 6-бабы 1-тармағының 3), 4), 5) және 6) тармақшаларында көзделген шектеулері бар болса;</w:t>
      </w:r>
    </w:p>
    <w:bookmarkEnd w:id="13"/>
    <w:bookmarkStart w:name="z20" w:id="14"/>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(бiрiктiру,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bookmarkEnd w:id="14"/>
    <w:bookmarkStart w:name="z21" w:id="1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3"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4"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8"/>
    <w:bookmarkStart w:name="z25"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