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7b4d" w14:textId="2597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клиникалық фармакология бойынша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19 сәуірдегі № 75 бұйрығы. Қазақстан Республикасының Әділет министрлігінде 2023 жылғы 20 сәуірде № 32338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клиникалық фармакология бойынша медициналық көмек көрсетуді ұйымдастыру стандарты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клиникалық фармакология бойынша медициналық көмек көрсетуді ұйымдастыру стандартын бекіту туралы" Қазақстан Республикасы Денсаулық сақтау министрінің м. а. 2017 жылғы 3 қарашадағы № 808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16001 болып тіркелген) күші жойылды деп танылсын.</w:t>
      </w:r>
    </w:p>
    <w:bookmarkStart w:name="z8" w:id="0"/>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13"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19 сәуірдегі</w:t>
            </w:r>
            <w:r>
              <w:br/>
            </w:r>
            <w:r>
              <w:rPr>
                <w:rFonts w:ascii="Times New Roman"/>
                <w:b w:val="false"/>
                <w:i w:val="false"/>
                <w:color w:val="000000"/>
                <w:sz w:val="20"/>
              </w:rPr>
              <w:t>№ 75 бұйрығына</w:t>
            </w:r>
            <w:r>
              <w:br/>
            </w:r>
            <w:r>
              <w:rPr>
                <w:rFonts w:ascii="Times New Roman"/>
                <w:b w:val="false"/>
                <w:i w:val="false"/>
                <w:color w:val="000000"/>
                <w:sz w:val="20"/>
              </w:rPr>
              <w:t>қосымша</w:t>
            </w:r>
          </w:p>
        </w:tc>
      </w:tr>
    </w:tbl>
    <w:bookmarkStart w:name="z16" w:id="5"/>
    <w:p>
      <w:pPr>
        <w:spacing w:after="0"/>
        <w:ind w:left="0"/>
        <w:jc w:val="left"/>
      </w:pPr>
      <w:r>
        <w:rPr>
          <w:rFonts w:ascii="Times New Roman"/>
          <w:b/>
          <w:i w:val="false"/>
          <w:color w:val="000000"/>
        </w:rPr>
        <w:t xml:space="preserve"> Қазақстан Республикасында клиникалық фармакология бойынша медициналық көмек көрсетуді ұйымдастыру стандарты</w:t>
      </w:r>
    </w:p>
    <w:bookmarkEnd w:id="5"/>
    <w:bookmarkStart w:name="z17"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Республикасында клиникалық фармакология бойынша медициналық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клиникалық фармакология бойынша медициналық көмек көрсетуді ұйымдастыруға қойылатын талаптарды белгілейді.</w:t>
      </w:r>
    </w:p>
    <w:bookmarkStart w:name="z19" w:id="7"/>
    <w:p>
      <w:pPr>
        <w:spacing w:after="0"/>
        <w:ind w:left="0"/>
        <w:jc w:val="both"/>
      </w:pPr>
      <w:r>
        <w:rPr>
          <w:rFonts w:ascii="Times New Roman"/>
          <w:b w:val="false"/>
          <w:i w:val="false"/>
          <w:color w:val="000000"/>
          <w:sz w:val="28"/>
        </w:rPr>
        <w:t>
      2. Осы Стандартта пайдаланатын терминдер мен анықтамалар:</w:t>
      </w:r>
    </w:p>
    <w:bookmarkEnd w:id="7"/>
    <w:bookmarkStart w:name="z20" w:id="8"/>
    <w:p>
      <w:pPr>
        <w:spacing w:after="0"/>
        <w:ind w:left="0"/>
        <w:jc w:val="both"/>
      </w:pPr>
      <w:r>
        <w:rPr>
          <w:rFonts w:ascii="Times New Roman"/>
          <w:b w:val="false"/>
          <w:i w:val="false"/>
          <w:color w:val="000000"/>
          <w:sz w:val="28"/>
        </w:rPr>
        <w:t>
      1) АВС (эй би си) талдау (activity-based costing) (активити бэйзд костинг) (бұдан әрі – АВС) – дәрілік заттарды белгілі бір кезең ішінде тұтыну көлеміне қарай үш класс бойынша бөлу арқылы дәрілік заттарға арналған қаржылық шығындарды пайдаланудың ұтымдылығын талдау;</w:t>
      </w:r>
    </w:p>
    <w:bookmarkEnd w:id="8"/>
    <w:bookmarkStart w:name="z21" w:id="9"/>
    <w:p>
      <w:pPr>
        <w:spacing w:after="0"/>
        <w:ind w:left="0"/>
        <w:jc w:val="both"/>
      </w:pPr>
      <w:r>
        <w:rPr>
          <w:rFonts w:ascii="Times New Roman"/>
          <w:b w:val="false"/>
          <w:i w:val="false"/>
          <w:color w:val="000000"/>
          <w:sz w:val="28"/>
        </w:rPr>
        <w:t>
      2)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9"/>
    <w:bookmarkStart w:name="z22" w:id="10"/>
    <w:p>
      <w:pPr>
        <w:spacing w:after="0"/>
        <w:ind w:left="0"/>
        <w:jc w:val="both"/>
      </w:pPr>
      <w:r>
        <w:rPr>
          <w:rFonts w:ascii="Times New Roman"/>
          <w:b w:val="false"/>
          <w:i w:val="false"/>
          <w:color w:val="000000"/>
          <w:sz w:val="28"/>
        </w:rPr>
        <w:t>
      3) VEN (вен) талдау – дәрілік заттарды пайдалану тиімділігін бағалау: өмірлік-маңызды (Vital) (витал) – өмірін құтқаруға және қолдауға қажетті (маңызды) дәрілік заттар; қажетті (Essential) (эссеншиал) – қауіптілігі төмен, бірақ елеулі ауруларды емдеу кезінде тиімді дәрілік заттар; екінші дәрежелі (болмашы) (Non-essential) (эссеншиал) – тиімділігі күмәнді дәрілік заттар, симптоматикалық көрсетілімдер бойынша пайдаланылатын қымбат тұратын дәрі;</w:t>
      </w:r>
    </w:p>
    <w:bookmarkEnd w:id="10"/>
    <w:bookmarkStart w:name="z23" w:id="11"/>
    <w:p>
      <w:pPr>
        <w:spacing w:after="0"/>
        <w:ind w:left="0"/>
        <w:jc w:val="both"/>
      </w:pPr>
      <w:r>
        <w:rPr>
          <w:rFonts w:ascii="Times New Roman"/>
          <w:b w:val="false"/>
          <w:i w:val="false"/>
          <w:color w:val="000000"/>
          <w:sz w:val="28"/>
        </w:rPr>
        <w:t>
      4)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1"/>
    <w:bookmarkStart w:name="z24" w:id="12"/>
    <w:p>
      <w:pPr>
        <w:spacing w:after="0"/>
        <w:ind w:left="0"/>
        <w:jc w:val="both"/>
      </w:pPr>
      <w:r>
        <w:rPr>
          <w:rFonts w:ascii="Times New Roman"/>
          <w:b w:val="false"/>
          <w:i w:val="false"/>
          <w:color w:val="000000"/>
          <w:sz w:val="28"/>
        </w:rPr>
        <w:t>
      5) дәрілік препарат – дәрілік нысандағы дәрілік зат;</w:t>
      </w:r>
    </w:p>
    <w:bookmarkEnd w:id="12"/>
    <w:bookmarkStart w:name="z25" w:id="13"/>
    <w:p>
      <w:pPr>
        <w:spacing w:after="0"/>
        <w:ind w:left="0"/>
        <w:jc w:val="both"/>
      </w:pPr>
      <w:r>
        <w:rPr>
          <w:rFonts w:ascii="Times New Roman"/>
          <w:b w:val="false"/>
          <w:i w:val="false"/>
          <w:color w:val="000000"/>
          <w:sz w:val="28"/>
        </w:rPr>
        <w:t>
      6) денсаулық сақтау ұйымының дәрілік формуляры – қазақстандық ұлттық дәрілік формулярдың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13"/>
    <w:bookmarkStart w:name="z26" w:id="14"/>
    <w:p>
      <w:pPr>
        <w:spacing w:after="0"/>
        <w:ind w:left="0"/>
        <w:jc w:val="both"/>
      </w:pPr>
      <w:r>
        <w:rPr>
          <w:rFonts w:ascii="Times New Roman"/>
          <w:b w:val="false"/>
          <w:i w:val="false"/>
          <w:color w:val="000000"/>
          <w:sz w:val="28"/>
        </w:rPr>
        <w:t>
      7)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14"/>
    <w:bookmarkStart w:name="z27" w:id="15"/>
    <w:p>
      <w:pPr>
        <w:spacing w:after="0"/>
        <w:ind w:left="0"/>
        <w:jc w:val="both"/>
      </w:pPr>
      <w:r>
        <w:rPr>
          <w:rFonts w:ascii="Times New Roman"/>
          <w:b w:val="false"/>
          <w:i w:val="false"/>
          <w:color w:val="000000"/>
          <w:sz w:val="28"/>
        </w:rPr>
        <w:t>
      8)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15"/>
    <w:bookmarkStart w:name="z28" w:id="16"/>
    <w:p>
      <w:pPr>
        <w:spacing w:after="0"/>
        <w:ind w:left="0"/>
        <w:jc w:val="both"/>
      </w:pPr>
      <w:r>
        <w:rPr>
          <w:rFonts w:ascii="Times New Roman"/>
          <w:b w:val="false"/>
          <w:i w:val="false"/>
          <w:color w:val="000000"/>
          <w:sz w:val="28"/>
        </w:rPr>
        <w:t>
      9)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6"/>
    <w:bookmarkStart w:name="z29" w:id="17"/>
    <w:p>
      <w:pPr>
        <w:spacing w:after="0"/>
        <w:ind w:left="0"/>
        <w:jc w:val="both"/>
      </w:pPr>
      <w:r>
        <w:rPr>
          <w:rFonts w:ascii="Times New Roman"/>
          <w:b w:val="false"/>
          <w:i w:val="false"/>
          <w:color w:val="000000"/>
          <w:sz w:val="28"/>
        </w:rPr>
        <w:t>
      10) жоғары тәуекелі дәрілік заттар – жұмыс істеу кезінде пациентке және медицина қызметкерлеріне залал келтіру қаупі жоғары, емдеу кезінде сақтықты және ұқыптылықты талап ететін дәрілік заттар;</w:t>
      </w:r>
    </w:p>
    <w:bookmarkEnd w:id="17"/>
    <w:bookmarkStart w:name="z30" w:id="18"/>
    <w:p>
      <w:pPr>
        <w:spacing w:after="0"/>
        <w:ind w:left="0"/>
        <w:jc w:val="both"/>
      </w:pPr>
      <w:r>
        <w:rPr>
          <w:rFonts w:ascii="Times New Roman"/>
          <w:b w:val="false"/>
          <w:i w:val="false"/>
          <w:color w:val="000000"/>
          <w:sz w:val="28"/>
        </w:rPr>
        <w:t>
      11)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8"/>
    <w:bookmarkStart w:name="z31" w:id="19"/>
    <w:p>
      <w:pPr>
        <w:spacing w:after="0"/>
        <w:ind w:left="0"/>
        <w:jc w:val="both"/>
      </w:pPr>
      <w:r>
        <w:rPr>
          <w:rFonts w:ascii="Times New Roman"/>
          <w:b w:val="false"/>
          <w:i w:val="false"/>
          <w:color w:val="000000"/>
          <w:sz w:val="28"/>
        </w:rPr>
        <w:t>
      12)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9"/>
    <w:bookmarkStart w:name="z32" w:id="20"/>
    <w:p>
      <w:pPr>
        <w:spacing w:after="0"/>
        <w:ind w:left="0"/>
        <w:jc w:val="both"/>
      </w:pPr>
      <w:r>
        <w:rPr>
          <w:rFonts w:ascii="Times New Roman"/>
          <w:b w:val="false"/>
          <w:i w:val="false"/>
          <w:color w:val="000000"/>
          <w:sz w:val="28"/>
        </w:rPr>
        <w:t>
      13)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0"/>
    <w:bookmarkStart w:name="z33" w:id="21"/>
    <w:p>
      <w:pPr>
        <w:spacing w:after="0"/>
        <w:ind w:left="0"/>
        <w:jc w:val="both"/>
      </w:pPr>
      <w:r>
        <w:rPr>
          <w:rFonts w:ascii="Times New Roman"/>
          <w:b w:val="false"/>
          <w:i w:val="false"/>
          <w:color w:val="000000"/>
          <w:sz w:val="28"/>
        </w:rPr>
        <w:t>
      14)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21"/>
    <w:bookmarkStart w:name="z34" w:id="22"/>
    <w:p>
      <w:pPr>
        <w:spacing w:after="0"/>
        <w:ind w:left="0"/>
        <w:jc w:val="both"/>
      </w:pPr>
      <w:r>
        <w:rPr>
          <w:rFonts w:ascii="Times New Roman"/>
          <w:b w:val="false"/>
          <w:i w:val="false"/>
          <w:color w:val="000000"/>
          <w:sz w:val="28"/>
        </w:rPr>
        <w:t>
      15) Қазақстандық ұлттық дәрілік формуляр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22"/>
    <w:bookmarkStart w:name="z35" w:id="23"/>
    <w:p>
      <w:pPr>
        <w:spacing w:after="0"/>
        <w:ind w:left="0"/>
        <w:jc w:val="both"/>
      </w:pPr>
      <w:r>
        <w:rPr>
          <w:rFonts w:ascii="Times New Roman"/>
          <w:b w:val="false"/>
          <w:i w:val="false"/>
          <w:color w:val="000000"/>
          <w:sz w:val="28"/>
        </w:rPr>
        <w:t>
      16) медициналық көмектің сапасы – көрсетілетін медициналық көмектің медициналық көмек көрсету стандарттарына сәйкестік деңгейі;</w:t>
      </w:r>
    </w:p>
    <w:bookmarkEnd w:id="23"/>
    <w:bookmarkStart w:name="z36" w:id="24"/>
    <w:p>
      <w:pPr>
        <w:spacing w:after="0"/>
        <w:ind w:left="0"/>
        <w:jc w:val="both"/>
      </w:pPr>
      <w:r>
        <w:rPr>
          <w:rFonts w:ascii="Times New Roman"/>
          <w:b w:val="false"/>
          <w:i w:val="false"/>
          <w:color w:val="000000"/>
          <w:sz w:val="28"/>
        </w:rPr>
        <w:t>
      17)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24"/>
    <w:bookmarkStart w:name="z37" w:id="25"/>
    <w:p>
      <w:pPr>
        <w:spacing w:after="0"/>
        <w:ind w:left="0"/>
        <w:jc w:val="both"/>
      </w:pPr>
      <w:r>
        <w:rPr>
          <w:rFonts w:ascii="Times New Roman"/>
          <w:b w:val="false"/>
          <w:i w:val="false"/>
          <w:color w:val="000000"/>
          <w:sz w:val="28"/>
        </w:rPr>
        <w:t>
      18)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5"/>
    <w:bookmarkStart w:name="z38" w:id="26"/>
    <w:p>
      <w:pPr>
        <w:spacing w:after="0"/>
        <w:ind w:left="0"/>
        <w:jc w:val="both"/>
      </w:pPr>
      <w:r>
        <w:rPr>
          <w:rFonts w:ascii="Times New Roman"/>
          <w:b w:val="false"/>
          <w:i w:val="false"/>
          <w:color w:val="000000"/>
          <w:sz w:val="28"/>
        </w:rPr>
        <w:t>
      19)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6"/>
    <w:bookmarkStart w:name="z39" w:id="27"/>
    <w:p>
      <w:pPr>
        <w:spacing w:after="0"/>
        <w:ind w:left="0"/>
        <w:jc w:val="both"/>
      </w:pPr>
      <w:r>
        <w:rPr>
          <w:rFonts w:ascii="Times New Roman"/>
          <w:b w:val="false"/>
          <w:i w:val="false"/>
          <w:color w:val="000000"/>
          <w:sz w:val="28"/>
        </w:rPr>
        <w:t>
      20) формулярлық комиссия –консультативтік-кеңесші орган, оның негізгі мақсаты уәкілетті орган қабылдаған нормалар мен стандарттар негізінде медициналық ұйымда (өңірде) формулярлық жүйе мен ДЗОП енгізу және қолдау болып табылады;</w:t>
      </w:r>
    </w:p>
    <w:bookmarkEnd w:id="27"/>
    <w:bookmarkStart w:name="z40" w:id="28"/>
    <w:p>
      <w:pPr>
        <w:spacing w:after="0"/>
        <w:ind w:left="0"/>
        <w:jc w:val="both"/>
      </w:pPr>
      <w:r>
        <w:rPr>
          <w:rFonts w:ascii="Times New Roman"/>
          <w:b w:val="false"/>
          <w:i w:val="false"/>
          <w:color w:val="000000"/>
          <w:sz w:val="28"/>
        </w:rPr>
        <w:t>
      21)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
    <w:bookmarkStart w:name="z41" w:id="29"/>
    <w:p>
      <w:pPr>
        <w:spacing w:after="0"/>
        <w:ind w:left="0"/>
        <w:jc w:val="both"/>
      </w:pPr>
      <w:r>
        <w:rPr>
          <w:rFonts w:ascii="Times New Roman"/>
          <w:b w:val="false"/>
          <w:i w:val="false"/>
          <w:color w:val="000000"/>
          <w:sz w:val="28"/>
        </w:rPr>
        <w:t>
      3. Клиникалық фармакология бойынша медициналық көмек меншік нысанына, ведомстволық тиесілігіне қарамастан денсаулық сақтау ұйымдарында медициналық қызметке мемлекеттік лицензия негізінде жүзеге асырылады.</w:t>
      </w:r>
    </w:p>
    <w:bookmarkEnd w:id="29"/>
    <w:bookmarkStart w:name="z42" w:id="30"/>
    <w:p>
      <w:pPr>
        <w:spacing w:after="0"/>
        <w:ind w:left="0"/>
        <w:jc w:val="both"/>
      </w:pPr>
      <w:r>
        <w:rPr>
          <w:rFonts w:ascii="Times New Roman"/>
          <w:b w:val="false"/>
          <w:i w:val="false"/>
          <w:color w:val="000000"/>
          <w:sz w:val="28"/>
        </w:rPr>
        <w:t>
      4. Клиникалық фармакология бойынша медициналық көмек "Клиникалық фармакология" мамандығы бойынша маман сертификаты бар дәрігерлер көрсетеді.</w:t>
      </w:r>
    </w:p>
    <w:bookmarkEnd w:id="30"/>
    <w:bookmarkStart w:name="z43" w:id="31"/>
    <w:p>
      <w:pPr>
        <w:spacing w:after="0"/>
        <w:ind w:left="0"/>
        <w:jc w:val="both"/>
      </w:pPr>
      <w:r>
        <w:rPr>
          <w:rFonts w:ascii="Times New Roman"/>
          <w:b w:val="false"/>
          <w:i w:val="false"/>
          <w:color w:val="000000"/>
          <w:sz w:val="28"/>
        </w:rPr>
        <w:t>
      5. Клиникалық фармакология бойынша медициналық көмек КХ-ға сәйкес, ал олар болмаған жағдайда дәлелді медицина негізінде халықаралық стандарттар мен нұсқаулықтарға және дәрілік заттарды ұтымды пайдалануды регламенттейтін нормативтік құқықтық актілерге сәйкес жүргізіледі.</w:t>
      </w:r>
    </w:p>
    <w:bookmarkEnd w:id="31"/>
    <w:bookmarkStart w:name="z44" w:id="32"/>
    <w:p>
      <w:pPr>
        <w:spacing w:after="0"/>
        <w:ind w:left="0"/>
        <w:jc w:val="both"/>
      </w:pPr>
      <w:r>
        <w:rPr>
          <w:rFonts w:ascii="Times New Roman"/>
          <w:b w:val="false"/>
          <w:i w:val="false"/>
          <w:color w:val="000000"/>
          <w:sz w:val="28"/>
        </w:rPr>
        <w:t>
      6. Клиникалық фармакология бойынша медициналық көмек:</w:t>
      </w:r>
    </w:p>
    <w:bookmarkEnd w:id="32"/>
    <w:bookmarkStart w:name="z45" w:id="33"/>
    <w:p>
      <w:pPr>
        <w:spacing w:after="0"/>
        <w:ind w:left="0"/>
        <w:jc w:val="both"/>
      </w:pPr>
      <w:r>
        <w:rPr>
          <w:rFonts w:ascii="Times New Roman"/>
          <w:b w:val="false"/>
          <w:i w:val="false"/>
          <w:color w:val="000000"/>
          <w:sz w:val="28"/>
        </w:rPr>
        <w:t>
      1) бірінші деңгейде</w:t>
      </w:r>
    </w:p>
    <w:bookmarkEnd w:id="33"/>
    <w:bookmarkStart w:name="z46" w:id="34"/>
    <w:p>
      <w:pPr>
        <w:spacing w:after="0"/>
        <w:ind w:left="0"/>
        <w:jc w:val="both"/>
      </w:pPr>
      <w:r>
        <w:rPr>
          <w:rFonts w:ascii="Times New Roman"/>
          <w:b w:val="false"/>
          <w:i w:val="false"/>
          <w:color w:val="000000"/>
          <w:sz w:val="28"/>
        </w:rPr>
        <w:t>
      2) екінші деңгейде</w:t>
      </w:r>
    </w:p>
    <w:bookmarkEnd w:id="34"/>
    <w:bookmarkStart w:name="z47" w:id="35"/>
    <w:p>
      <w:pPr>
        <w:spacing w:after="0"/>
        <w:ind w:left="0"/>
        <w:jc w:val="both"/>
      </w:pPr>
      <w:r>
        <w:rPr>
          <w:rFonts w:ascii="Times New Roman"/>
          <w:b w:val="false"/>
          <w:i w:val="false"/>
          <w:color w:val="000000"/>
          <w:sz w:val="28"/>
        </w:rPr>
        <w:t>
      3) үшінші деңгейде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Клиникалық фармакология бойынша қашықтықтан медициналық көмек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22151 болып тіркелген)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Клиникалық фармакология бойынша медициналық көмек көрсететін ұйымдар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нысандар бойынша медициналық есепке алу құжаттамасын, сондай-ақ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жүргізуді қамтамасыз етеді.</w:t>
      </w:r>
    </w:p>
    <w:bookmarkStart w:name="z50" w:id="36"/>
    <w:p>
      <w:pPr>
        <w:spacing w:after="0"/>
        <w:ind w:left="0"/>
        <w:jc w:val="both"/>
      </w:pPr>
      <w:r>
        <w:rPr>
          <w:rFonts w:ascii="Times New Roman"/>
          <w:b w:val="false"/>
          <w:i w:val="false"/>
          <w:color w:val="000000"/>
          <w:sz w:val="28"/>
        </w:rPr>
        <w:t>
      9. Клиникалық фармакология бойынша медициналық көмек көрсететін медициналық-санитариялық алғашқы көмек ұйымдарында клиникалық фармаколог дәрігерінің кабинеті амбулаториялық қабылдаудың 30 дәрігеріне клиникалық фармаколог дәрігерінің 1 лауазымы, клиникалық фармаколог дәрігерінің 1 лауазымына 1 орта медициналық немесе фармацевтикалық қызметкер есебінен ұйымдастырылады.</w:t>
      </w:r>
    </w:p>
    <w:bookmarkEnd w:id="36"/>
    <w:bookmarkStart w:name="z51" w:id="37"/>
    <w:p>
      <w:pPr>
        <w:spacing w:after="0"/>
        <w:ind w:left="0"/>
        <w:jc w:val="both"/>
      </w:pPr>
      <w:r>
        <w:rPr>
          <w:rFonts w:ascii="Times New Roman"/>
          <w:b w:val="false"/>
          <w:i w:val="false"/>
          <w:color w:val="000000"/>
          <w:sz w:val="28"/>
        </w:rPr>
        <w:t>
      10. Стационарлық деңгейде клиникалық фармакология бойынша медициналық көмек көрсететін ұйымдарда клиникалық фармаколог дәрігерінің кабинеті және/немесе клиникалық фармакология бөлімшесі 150 төсекке клиникалық фармаколог дәрігерінің 1 лауазымы, клиникалық фармаколог дәрігерінің 1 лауазымына 1 орта медициналық немесе фармацевтикалық қызметкер есебінен ұйымдастырылады.</w:t>
      </w:r>
    </w:p>
    <w:bookmarkEnd w:id="37"/>
    <w:bookmarkStart w:name="z52" w:id="38"/>
    <w:p>
      <w:pPr>
        <w:spacing w:after="0"/>
        <w:ind w:left="0"/>
        <w:jc w:val="both"/>
      </w:pPr>
      <w:r>
        <w:rPr>
          <w:rFonts w:ascii="Times New Roman"/>
          <w:b w:val="false"/>
          <w:i w:val="false"/>
          <w:color w:val="000000"/>
          <w:sz w:val="28"/>
        </w:rPr>
        <w:t>
      11. Клиникалық фармаколог кабинеті және / немесе клиникалық фармакология бөлімшесі қатты және жұмсақ мүкәммалмен, кушеткамен, компьютерлік техникамен, телефон және интернет байланысымен (дәлелді медицинаның халықаралық электрондық деректер базасына және денсаулық сақтау ұйымының медициналық ақпараттық жүйесіне қол жеткізе отырып), медициналық бұйымдармен (тонометр, фонендоскоп) жарақтандырылады.</w:t>
      </w:r>
    </w:p>
    <w:bookmarkEnd w:id="38"/>
    <w:bookmarkStart w:name="z53" w:id="39"/>
    <w:p>
      <w:pPr>
        <w:spacing w:after="0"/>
        <w:ind w:left="0"/>
        <w:jc w:val="both"/>
      </w:pPr>
      <w:r>
        <w:rPr>
          <w:rFonts w:ascii="Times New Roman"/>
          <w:b w:val="false"/>
          <w:i w:val="false"/>
          <w:color w:val="000000"/>
          <w:sz w:val="28"/>
        </w:rPr>
        <w:t>
      Жеке фармакотерапия жүргізу үшін денсаулық сақтау ұйымдарының зертханалары медициналық жабдықтармен (қандағы дәрілік заттардың деңгейін анықтау, фармакогенетикалық зерттеулер) жарақтандырылады.</w:t>
      </w:r>
    </w:p>
    <w:bookmarkEnd w:id="39"/>
    <w:bookmarkStart w:name="z54" w:id="40"/>
    <w:p>
      <w:pPr>
        <w:spacing w:after="0"/>
        <w:ind w:left="0"/>
        <w:jc w:val="left"/>
      </w:pPr>
      <w:r>
        <w:rPr>
          <w:rFonts w:ascii="Times New Roman"/>
          <w:b/>
          <w:i w:val="false"/>
          <w:color w:val="000000"/>
        </w:rPr>
        <w:t xml:space="preserve"> 2-тарау. Клиникалық фармакология бойынша медициналық көмек көрсететін ұйымдар қызметінің негізгі міндеттері мен бағыттары</w:t>
      </w:r>
    </w:p>
    <w:bookmarkEnd w:id="40"/>
    <w:bookmarkStart w:name="z55" w:id="41"/>
    <w:p>
      <w:pPr>
        <w:spacing w:after="0"/>
        <w:ind w:left="0"/>
        <w:jc w:val="both"/>
      </w:pPr>
      <w:r>
        <w:rPr>
          <w:rFonts w:ascii="Times New Roman"/>
          <w:b w:val="false"/>
          <w:i w:val="false"/>
          <w:color w:val="000000"/>
          <w:sz w:val="28"/>
        </w:rPr>
        <w:t>
      12. Клиникалық фармакология бойынша медициналық көмек көрсететін ұйымдар қызметінің негізгі міндеттері мен бағыттары:</w:t>
      </w:r>
    </w:p>
    <w:bookmarkEnd w:id="41"/>
    <w:bookmarkStart w:name="z56" w:id="42"/>
    <w:p>
      <w:pPr>
        <w:spacing w:after="0"/>
        <w:ind w:left="0"/>
        <w:jc w:val="both"/>
      </w:pPr>
      <w:r>
        <w:rPr>
          <w:rFonts w:ascii="Times New Roman"/>
          <w:b w:val="false"/>
          <w:i w:val="false"/>
          <w:color w:val="000000"/>
          <w:sz w:val="28"/>
        </w:rPr>
        <w:t>
      1) дәрілік терапияның клиникалық тиімділігі мен қауіпсіздігіне қол жеткізу, медициналық көмектің сапасы мен емдеу нәтижелерін жақсарту үшін ДЗҰП;</w:t>
      </w:r>
    </w:p>
    <w:bookmarkEnd w:id="42"/>
    <w:bookmarkStart w:name="z57" w:id="43"/>
    <w:p>
      <w:pPr>
        <w:spacing w:after="0"/>
        <w:ind w:left="0"/>
        <w:jc w:val="both"/>
      </w:pPr>
      <w:r>
        <w:rPr>
          <w:rFonts w:ascii="Times New Roman"/>
          <w:b w:val="false"/>
          <w:i w:val="false"/>
          <w:color w:val="000000"/>
          <w:sz w:val="28"/>
        </w:rPr>
        <w:t>
      2) ДЗҰП бойынша медицина қызметкерлеріне консультациялық көмек ұйымдастыру және өткізу;</w:t>
      </w:r>
    </w:p>
    <w:bookmarkEnd w:id="43"/>
    <w:bookmarkStart w:name="z58" w:id="44"/>
    <w:p>
      <w:pPr>
        <w:spacing w:after="0"/>
        <w:ind w:left="0"/>
        <w:jc w:val="both"/>
      </w:pPr>
      <w:r>
        <w:rPr>
          <w:rFonts w:ascii="Times New Roman"/>
          <w:b w:val="false"/>
          <w:i w:val="false"/>
          <w:color w:val="000000"/>
          <w:sz w:val="28"/>
        </w:rPr>
        <w:t>
      3) денсаулық сақтауды ұйымдастырудың формулярлық жүйесінің қызметіне қатысу;</w:t>
      </w:r>
    </w:p>
    <w:bookmarkEnd w:id="44"/>
    <w:bookmarkStart w:name="z59" w:id="45"/>
    <w:p>
      <w:pPr>
        <w:spacing w:after="0"/>
        <w:ind w:left="0"/>
        <w:jc w:val="both"/>
      </w:pPr>
      <w:r>
        <w:rPr>
          <w:rFonts w:ascii="Times New Roman"/>
          <w:b w:val="false"/>
          <w:i w:val="false"/>
          <w:color w:val="000000"/>
          <w:sz w:val="28"/>
        </w:rPr>
        <w:t>
      4) дәрілік заттарды пайдалануды мониторингілеу және бағалау және фармакологиялық қадағалауға қатысу;</w:t>
      </w:r>
    </w:p>
    <w:bookmarkEnd w:id="45"/>
    <w:bookmarkStart w:name="z60" w:id="46"/>
    <w:p>
      <w:pPr>
        <w:spacing w:after="0"/>
        <w:ind w:left="0"/>
        <w:jc w:val="both"/>
      </w:pPr>
      <w:r>
        <w:rPr>
          <w:rFonts w:ascii="Times New Roman"/>
          <w:b w:val="false"/>
          <w:i w:val="false"/>
          <w:color w:val="000000"/>
          <w:sz w:val="28"/>
        </w:rPr>
        <w:t>
      5) клиникалық фармакология және ДЗҰП мәселелері бойынша денсаулық сақтау ұйымдарына ұйымдастырушылық-әдістемелік, консультациялық көмекті жүзеге асыру болып табылады.</w:t>
      </w:r>
    </w:p>
    <w:bookmarkEnd w:id="46"/>
    <w:bookmarkStart w:name="z61" w:id="47"/>
    <w:p>
      <w:pPr>
        <w:spacing w:after="0"/>
        <w:ind w:left="0"/>
        <w:jc w:val="left"/>
      </w:pPr>
      <w:r>
        <w:rPr>
          <w:rFonts w:ascii="Times New Roman"/>
          <w:b/>
          <w:i w:val="false"/>
          <w:color w:val="000000"/>
        </w:rPr>
        <w:t xml:space="preserve"> 3-тарау. Клиникалық фармакология бойынша медициналық көмек көрсету тәртібі</w:t>
      </w:r>
    </w:p>
    <w:bookmarkEnd w:id="47"/>
    <w:bookmarkStart w:name="z62" w:id="48"/>
    <w:p>
      <w:pPr>
        <w:spacing w:after="0"/>
        <w:ind w:left="0"/>
        <w:jc w:val="both"/>
      </w:pPr>
      <w:r>
        <w:rPr>
          <w:rFonts w:ascii="Times New Roman"/>
          <w:b w:val="false"/>
          <w:i w:val="false"/>
          <w:color w:val="000000"/>
          <w:sz w:val="28"/>
        </w:rPr>
        <w:t>
      13. Клиникалық фармакология бойынша медициналық көмек көрсетуді клиникалық фармаколог фармакотерапияның сапасын арттыру үшін дәрілік заттарды ұтымды пайдалану мақсатында дәрігерлер мен пациенттерді консультациялық сүйемелдеу жолымен жүзеге асырады.</w:t>
      </w:r>
    </w:p>
    <w:bookmarkEnd w:id="48"/>
    <w:bookmarkStart w:name="z63" w:id="49"/>
    <w:p>
      <w:pPr>
        <w:spacing w:after="0"/>
        <w:ind w:left="0"/>
        <w:jc w:val="both"/>
      </w:pPr>
      <w:r>
        <w:rPr>
          <w:rFonts w:ascii="Times New Roman"/>
          <w:b w:val="false"/>
          <w:i w:val="false"/>
          <w:color w:val="000000"/>
          <w:sz w:val="28"/>
        </w:rPr>
        <w:t>
      14. Емдеуші дәрігер пациентті клиникалық фармакологқа консультацияға жіберу туралы мынадай жағдайларда шешім қабылдайды:</w:t>
      </w:r>
    </w:p>
    <w:bookmarkEnd w:id="49"/>
    <w:bookmarkStart w:name="z64" w:id="50"/>
    <w:p>
      <w:pPr>
        <w:spacing w:after="0"/>
        <w:ind w:left="0"/>
        <w:jc w:val="both"/>
      </w:pPr>
      <w:r>
        <w:rPr>
          <w:rFonts w:ascii="Times New Roman"/>
          <w:b w:val="false"/>
          <w:i w:val="false"/>
          <w:color w:val="000000"/>
          <w:sz w:val="28"/>
        </w:rPr>
        <w:t>
      1) дәрілік заттардың жағымсыз реакцияларын (жағымсыз әрекеттерін) анықтау;</w:t>
      </w:r>
    </w:p>
    <w:bookmarkEnd w:id="50"/>
    <w:bookmarkStart w:name="z65" w:id="51"/>
    <w:p>
      <w:pPr>
        <w:spacing w:after="0"/>
        <w:ind w:left="0"/>
        <w:jc w:val="both"/>
      </w:pPr>
      <w:r>
        <w:rPr>
          <w:rFonts w:ascii="Times New Roman"/>
          <w:b w:val="false"/>
          <w:i w:val="false"/>
          <w:color w:val="000000"/>
          <w:sz w:val="28"/>
        </w:rPr>
        <w:t>
      2) күрделі жағымсыз дәрілік реакциялардың дамуының күтілетін қаупі бар пациентке дәрілік заттарды тағайындау, дәрілік заттардың ықтимал қауіпті өзара іс-қимылдарының қаупі жоғары дәрілік препараттардың комбинацияларын тағайындау қажеттілігі;</w:t>
      </w:r>
    </w:p>
    <w:bookmarkEnd w:id="51"/>
    <w:bookmarkStart w:name="z66" w:id="52"/>
    <w:p>
      <w:pPr>
        <w:spacing w:after="0"/>
        <w:ind w:left="0"/>
        <w:jc w:val="both"/>
      </w:pPr>
      <w:r>
        <w:rPr>
          <w:rFonts w:ascii="Times New Roman"/>
          <w:b w:val="false"/>
          <w:i w:val="false"/>
          <w:color w:val="000000"/>
          <w:sz w:val="28"/>
        </w:rPr>
        <w:t>
      3) жүргізілетін дәрілік терапияға клиникалық тиімділіктің немесе төзімділіктің болмауы;</w:t>
      </w:r>
    </w:p>
    <w:bookmarkEnd w:id="52"/>
    <w:bookmarkStart w:name="z67" w:id="53"/>
    <w:p>
      <w:pPr>
        <w:spacing w:after="0"/>
        <w:ind w:left="0"/>
        <w:jc w:val="both"/>
      </w:pPr>
      <w:r>
        <w:rPr>
          <w:rFonts w:ascii="Times New Roman"/>
          <w:b w:val="false"/>
          <w:i w:val="false"/>
          <w:color w:val="000000"/>
          <w:sz w:val="28"/>
        </w:rPr>
        <w:t>
      4) пациенттің фармакогенетикалық ерекшеліктерінің болуына және (немесе) анықталуына күдік;</w:t>
      </w:r>
    </w:p>
    <w:bookmarkEnd w:id="53"/>
    <w:bookmarkStart w:name="z68" w:id="54"/>
    <w:p>
      <w:pPr>
        <w:spacing w:after="0"/>
        <w:ind w:left="0"/>
        <w:jc w:val="both"/>
      </w:pPr>
      <w:r>
        <w:rPr>
          <w:rFonts w:ascii="Times New Roman"/>
          <w:b w:val="false"/>
          <w:i w:val="false"/>
          <w:color w:val="000000"/>
          <w:sz w:val="28"/>
        </w:rPr>
        <w:t>
      5) терапиялық дәрілік мониторингті талап ететін дәрілік заттарды тағайындау кезінде (қандағы дәрілік заттардың деңгейін анықтау);</w:t>
      </w:r>
    </w:p>
    <w:bookmarkEnd w:id="54"/>
    <w:bookmarkStart w:name="z69" w:id="55"/>
    <w:p>
      <w:pPr>
        <w:spacing w:after="0"/>
        <w:ind w:left="0"/>
        <w:jc w:val="both"/>
      </w:pPr>
      <w:r>
        <w:rPr>
          <w:rFonts w:ascii="Times New Roman"/>
          <w:b w:val="false"/>
          <w:i w:val="false"/>
          <w:color w:val="000000"/>
          <w:sz w:val="28"/>
        </w:rPr>
        <w:t>
      6) пациентке резервтік қатардағы бактерияға қарсы препараттарды, оның ішінде бұрын жүргізілген бактерияға қарсы терапия тиімсіз болған кезде тағайындау;</w:t>
      </w:r>
    </w:p>
    <w:bookmarkEnd w:id="55"/>
    <w:bookmarkStart w:name="z70" w:id="56"/>
    <w:p>
      <w:pPr>
        <w:spacing w:after="0"/>
        <w:ind w:left="0"/>
        <w:jc w:val="both"/>
      </w:pPr>
      <w:r>
        <w:rPr>
          <w:rFonts w:ascii="Times New Roman"/>
          <w:b w:val="false"/>
          <w:i w:val="false"/>
          <w:color w:val="000000"/>
          <w:sz w:val="28"/>
        </w:rPr>
        <w:t>
      7) ұзақ мерзімді дәрілік терапия алатын пациенттерге фармакотерапияны қайта бағалау;</w:t>
      </w:r>
    </w:p>
    <w:bookmarkEnd w:id="56"/>
    <w:bookmarkStart w:name="z71" w:id="57"/>
    <w:p>
      <w:pPr>
        <w:spacing w:after="0"/>
        <w:ind w:left="0"/>
        <w:jc w:val="both"/>
      </w:pPr>
      <w:r>
        <w:rPr>
          <w:rFonts w:ascii="Times New Roman"/>
          <w:b w:val="false"/>
          <w:i w:val="false"/>
          <w:color w:val="000000"/>
          <w:sz w:val="28"/>
        </w:rPr>
        <w:t>
      8) пациентке жүргізілетін дәрілік терапияның орындылығы, тиімділігі мен қауіпсіздігіне сараптамалық бағалау жүргізу қажеттілігі.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Медициналық-санитариялық алғашқы көмек ұйымының дәрігері пациентті клиникалық фармакологқа жіберген кезде № ҚР-ДСМ-175/2020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пациенттің медициналық картасы" №052/у, "Жүкті және босанған әйелдің жеке картасы" №077/у, "Амбулаториялық, стационарлық науқастың медициналық картасынан үзінді" №027/у, нысандары бойынша немесе алдын ала қорытынды диагнозды, қосарласқан ауруларды және аурудың клиникалық көріністерін, сондай-ақ зертханалық және функционалдық зерттеулердің қолда бар деректерін көрсете отырып жолдама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Стационарлық және стационарды алмастыратын көмек көрсететін дәрігер пациентті клиникалық фармакологқа жіберген кезде,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пациенттің медициналық картасы" № 001/е немесе "Стационардан шыққан адамның статистикалық картасы" № 012/е (тәулік бойы, күндізгі) нысандары бойынша алдын ала немесе қорытынды диагнозды, қосарласқан ауруларды және аурудың клиникалық көріністерін, сондай-ақ зертханалық және функционалдық зерттеулердің қолда бар деректерін көрсете отырып медициналық карталарды ұсынады.</w:t>
      </w:r>
    </w:p>
    <w:bookmarkStart w:name="z74" w:id="58"/>
    <w:p>
      <w:pPr>
        <w:spacing w:after="0"/>
        <w:ind w:left="0"/>
        <w:jc w:val="both"/>
      </w:pPr>
      <w:r>
        <w:rPr>
          <w:rFonts w:ascii="Times New Roman"/>
          <w:b w:val="false"/>
          <w:i w:val="false"/>
          <w:color w:val="000000"/>
          <w:sz w:val="28"/>
        </w:rPr>
        <w:t>
      17. Клиникалық фармаколог дәрігер жүргізілетін дәрілік терапияның клиникалық тиімділігі мен қауіпсіздігіне қол жеткізу үшін ДЗҰП мынаны жүргізеді:</w:t>
      </w:r>
    </w:p>
    <w:bookmarkEnd w:id="58"/>
    <w:bookmarkStart w:name="z75" w:id="59"/>
    <w:p>
      <w:pPr>
        <w:spacing w:after="0"/>
        <w:ind w:left="0"/>
        <w:jc w:val="both"/>
      </w:pPr>
      <w:r>
        <w:rPr>
          <w:rFonts w:ascii="Times New Roman"/>
          <w:b w:val="false"/>
          <w:i w:val="false"/>
          <w:color w:val="000000"/>
          <w:sz w:val="28"/>
        </w:rPr>
        <w:t>
      1) пациенттерге дәрілік затты ұтымды қолдану бойынша консультация беру (дозалау режимі, дәрілік заттың өзара іс-қимылы, тамақ қабылдаумен байланысы, ауру ағымының ерекшеліктері, аллергологиялық анамнез);</w:t>
      </w:r>
    </w:p>
    <w:bookmarkEnd w:id="59"/>
    <w:bookmarkStart w:name="z76" w:id="60"/>
    <w:p>
      <w:pPr>
        <w:spacing w:after="0"/>
        <w:ind w:left="0"/>
        <w:jc w:val="both"/>
      </w:pPr>
      <w:r>
        <w:rPr>
          <w:rFonts w:ascii="Times New Roman"/>
          <w:b w:val="false"/>
          <w:i w:val="false"/>
          <w:color w:val="000000"/>
          <w:sz w:val="28"/>
        </w:rPr>
        <w:t>
      2) пациенттің проблемаларын анықтау (дәрілік заттардың қолданылуын, тиімділігі мен қауіпсіздігін бағалау), дәрілік заттардың аурудың нәтижесіне әсерін болжау, дәрілік заттарды пайдалануды оңтайландыру жоспарын әзірлеу;</w:t>
      </w:r>
    </w:p>
    <w:bookmarkEnd w:id="60"/>
    <w:bookmarkStart w:name="z77" w:id="61"/>
    <w:p>
      <w:pPr>
        <w:spacing w:after="0"/>
        <w:ind w:left="0"/>
        <w:jc w:val="both"/>
      </w:pPr>
      <w:r>
        <w:rPr>
          <w:rFonts w:ascii="Times New Roman"/>
          <w:b w:val="false"/>
          <w:i w:val="false"/>
          <w:color w:val="000000"/>
          <w:sz w:val="28"/>
        </w:rPr>
        <w:t>
      3) ДЗҰП, аналогты ауыстыру, дәрілік заттардың клиникалық-фармакологиялық сипаттамаларын, пациенттің ауруының ауырлығын, жасын, генетикалық ерекшеліктерін, аллергологиялық анамнезін, зертханалық және аспаптық зерттеулердің нәтижелерін ескере отырып, дәлелді медицина қағидаттарына негізделген тағайындалатын дәрілік заттардың терапевтік орындылығы мәселелері бойынша медицина қызметкерлеріне консультациялық көмек беру;</w:t>
      </w:r>
    </w:p>
    <w:bookmarkEnd w:id="61"/>
    <w:bookmarkStart w:name="z78" w:id="62"/>
    <w:p>
      <w:pPr>
        <w:spacing w:after="0"/>
        <w:ind w:left="0"/>
        <w:jc w:val="both"/>
      </w:pPr>
      <w:r>
        <w:rPr>
          <w:rFonts w:ascii="Times New Roman"/>
          <w:b w:val="false"/>
          <w:i w:val="false"/>
          <w:color w:val="000000"/>
          <w:sz w:val="28"/>
        </w:rPr>
        <w:t>
      4) емдеу хаттамаларын ескере отырып, дәрілік заттардың тағайындалуына клиникалық-фармакологиялық сараптама, дәрілік заттарды қолдануға арналған нұсқаулық, пациенттің негізгі және қосалқы ауруларының жеке ерекшеліктері мен ағымы;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сәйкес денсаулық сақтау ұйымдарының фармакологиялық қадағалау жүйесінде дәрілік заттардың жағымсыз реакцияларын анықтау және түзету.</w:t>
      </w:r>
    </w:p>
    <w:bookmarkStart w:name="z80" w:id="63"/>
    <w:p>
      <w:pPr>
        <w:spacing w:after="0"/>
        <w:ind w:left="0"/>
        <w:jc w:val="both"/>
      </w:pPr>
      <w:r>
        <w:rPr>
          <w:rFonts w:ascii="Times New Roman"/>
          <w:b w:val="false"/>
          <w:i w:val="false"/>
          <w:color w:val="000000"/>
          <w:sz w:val="28"/>
        </w:rPr>
        <w:t>
      6) медициналық ұйымның инфекциялық бақылау мамандарымен бірлесіп микробқа қарсы препараттарға төзімділікті тежеу жөніндегі іс-шаралар;</w:t>
      </w:r>
    </w:p>
    <w:bookmarkEnd w:id="63"/>
    <w:bookmarkStart w:name="z81" w:id="64"/>
    <w:p>
      <w:pPr>
        <w:spacing w:after="0"/>
        <w:ind w:left="0"/>
        <w:jc w:val="both"/>
      </w:pPr>
      <w:r>
        <w:rPr>
          <w:rFonts w:ascii="Times New Roman"/>
          <w:b w:val="false"/>
          <w:i w:val="false"/>
          <w:color w:val="000000"/>
          <w:sz w:val="28"/>
        </w:rPr>
        <w:t>
      7) денсаулық сақтау ұйымында дәрілік заттарды пайдалануды бағалау (АВС, VEN (эй би си, вен) талдаулар);</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"Дәрілік заттарды ұтымды пайдалануды бағалауды жүргізу қағидаларын бекіту туралы" Қазақстан Республикасы Денсаулық сақтау министрінің 2020 жылғы 3 қарашадағы № ҚР ДСМ-179/2020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21586 болып тіркелген) сәйкес денсаулық сақтау ұйымдарының медициналық статистикасы мен ақпараттық жүйесінің деректерін пайдалана отырып ДЗҰП-ті бағалау;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ДЗҰП мәселелері бойынша консилиумдарға, жаңа дәрілік заттарды клиникалық зерттеулерге, бұрын пайдаланылған дәрілік заттарды, медициналық технологияларды зерттеуге және қайта бағалауға, дәрілік формулярды қалыптастыруға және "Формулярлық дәрілік заттардың қызметін жүзеге асыру қағидаларын бекіту туралы" Қазақстан Республикасы Денсаулық сақтау министрінің 2021 жылғы 6 сәуірдегі № ҚР ДСМ-28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22513 болып тіркелген). денсаулық сақтау ұйымының формулярлық комиссиясының жұмысына қатысу.</w:t>
      </w:r>
    </w:p>
    <w:bookmarkStart w:name="z84" w:id="65"/>
    <w:p>
      <w:pPr>
        <w:spacing w:after="0"/>
        <w:ind w:left="0"/>
        <w:jc w:val="both"/>
      </w:pPr>
      <w:r>
        <w:rPr>
          <w:rFonts w:ascii="Times New Roman"/>
          <w:b w:val="false"/>
          <w:i w:val="false"/>
          <w:color w:val="000000"/>
          <w:sz w:val="28"/>
        </w:rPr>
        <w:t>
      10) жоғары қауіпті дәрілік заттардың тізімін, дәрілік заттарды ұтымды пайдалану жөніндегі денсаулық сақтау ұйымының нұсқаулықтарын, қағидалары мен стандартты операциялық рәсімдерін, әртүрлі жай-күйдегі, оның ішінде пациенттің өміріне қауіп төндіретін фармакотерапия алгоритмдерін әзірлеуге қатысу.</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