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2c7c" w14:textId="5462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қаулысына өзгеріс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27 сәуірдегі № 14 қаулысы. Қазақстан Республикасының Әділет министрлігінде 2023 жылғы 2 мамырда № 32405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19632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"98. Банк ағымдағы нарықтық ахуалға, банктің стратегиясына, активтерінің көлеміне, операцияларының күрделілік деңгейіне сәйкес келетін ішкі бақылау жүйесінің болуын қамтамасыз етеді. Ішкі бақылау – банктің уәкілетті алқалы органдары, құрылымдық бөлімшелері және барлық қызметкерлері өздерінің міндеттерін орындау кезінде жүзеге асыратын күнделікті қызметке енгізілген және мына мақсаттарды орындауға бағытталған процесс:</w:t>
      </w:r>
    </w:p>
    <w:bookmarkStart w:name="z5" w:id="1"/>
    <w:p>
      <w:pPr>
        <w:spacing w:after="0"/>
        <w:ind w:left="0"/>
        <w:jc w:val="both"/>
      </w:pPr>
      <w:r>
        <w:rPr>
          <w:rFonts w:ascii="Times New Roman"/>
          <w:b w:val="false"/>
          <w:i w:val="false"/>
          <w:color w:val="000000"/>
          <w:sz w:val="28"/>
        </w:rPr>
        <w:t>
      1) банк тәуекелдерін, активтері мен пассивтерін басқарудың тиімділігін қоса алғанда, банк қызметінің тиімділігін қамтамасыз ету, активтердің сақталуын қамтамасыз ету;</w:t>
      </w:r>
    </w:p>
    <w:bookmarkEnd w:id="1"/>
    <w:bookmarkStart w:name="z6" w:id="2"/>
    <w:p>
      <w:pPr>
        <w:spacing w:after="0"/>
        <w:ind w:left="0"/>
        <w:jc w:val="both"/>
      </w:pPr>
      <w:r>
        <w:rPr>
          <w:rFonts w:ascii="Times New Roman"/>
          <w:b w:val="false"/>
          <w:i w:val="false"/>
          <w:color w:val="000000"/>
          <w:sz w:val="28"/>
        </w:rPr>
        <w:t>
      2) ішкі және сыртқы пайдаланушылар үшін қаржылық, реттеушілік және басқа есептіліктің толықтығын, дәйектілігін және уақтылығын, сондай-ақ ақпараттық қауіпсіздікті қамтамасыз ету;</w:t>
      </w:r>
    </w:p>
    <w:bookmarkEnd w:id="2"/>
    <w:bookmarkStart w:name="z7" w:id="3"/>
    <w:p>
      <w:pPr>
        <w:spacing w:after="0"/>
        <w:ind w:left="0"/>
        <w:jc w:val="both"/>
      </w:pPr>
      <w:r>
        <w:rPr>
          <w:rFonts w:ascii="Times New Roman"/>
          <w:b w:val="false"/>
          <w:i w:val="false"/>
          <w:color w:val="000000"/>
          <w:sz w:val="28"/>
        </w:rPr>
        <w:t>
      3) банктің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банктің ішкі құжаттарын сақтауын қамтамасыз ету;</w:t>
      </w:r>
    </w:p>
    <w:bookmarkEnd w:id="3"/>
    <w:bookmarkStart w:name="z8" w:id="4"/>
    <w:p>
      <w:pPr>
        <w:spacing w:after="0"/>
        <w:ind w:left="0"/>
        <w:jc w:val="both"/>
      </w:pPr>
      <w:r>
        <w:rPr>
          <w:rFonts w:ascii="Times New Roman"/>
          <w:b w:val="false"/>
          <w:i w:val="false"/>
          <w:color w:val="000000"/>
          <w:sz w:val="28"/>
        </w:rPr>
        <w:t>
      4) банктің және оның қызметкерлерінің, банк клиенттерінің заңға қарсы қызметті жүзеге асыруларына, оның ішінде алаяқтық, алдау, КЖ/ТҚ, Қазақстан Республикасының аумағында КЖ/ТҚ тәуекелі жоғары операциялар жүргізумен байланысты операцияларды жүзеге асыруға, Қазақстан Республикасының аумағында цифрлық активтер платформасын басқару қызметтерін көрсететін "Астана" халықаралық қаржы орталығының қатысушысы болып табылмайтын цифрлық активтер биржаларында қамтамасыз етілмеген цифрлық активтерді одан әрі сатып алуға байланысты операцияларды жүзеге асыруға тартылуларына жол бермеу.</w:t>
      </w:r>
    </w:p>
    <w:bookmarkEnd w:id="4"/>
    <w:bookmarkStart w:name="z9" w:id="5"/>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қатысушысына қатысты банк КЖ/ТҚ тәуекелін бағалауды жүзеге асырады. Цифрлық активтер платформасын басқару қызметтерін көрсететін "Астана" халықаралық қаржы орталығының қатысушысына КЖ/ТҚ тәуекелінің жоғары деңгейін берген кезде банк клиенттерді тиісінше тексерудің күшейтілген шараларын қолданады, сондай-ақ банк операцияларын жүргізу кезінде:</w:t>
      </w:r>
    </w:p>
    <w:bookmarkEnd w:id="5"/>
    <w:bookmarkStart w:name="z10" w:id="6"/>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қатысушысына көрсетілетін қызметтердің (өнімдердің) КЖ/ТҚ тәуекелдеріне ұшырағыштық дәрежесіне бағалау жүргізуге;</w:t>
      </w:r>
    </w:p>
    <w:bookmarkEnd w:id="6"/>
    <w:bookmarkStart w:name="z11" w:id="7"/>
    <w:p>
      <w:pPr>
        <w:spacing w:after="0"/>
        <w:ind w:left="0"/>
        <w:jc w:val="both"/>
      </w:pPr>
      <w:r>
        <w:rPr>
          <w:rFonts w:ascii="Times New Roman"/>
          <w:b w:val="false"/>
          <w:i w:val="false"/>
          <w:color w:val="000000"/>
          <w:sz w:val="28"/>
        </w:rPr>
        <w:t>
      клиенттер үшін көзделген тиісінше тексеру жөніндегі шаралардан басқа цифрлық активтер платформасын басқару қызметтерін көрсететін "Астана" халықаралық қаржы орталығы қатысушысының беделі мен қызметінің сипаты туралы мәліметтерді алу және тіркеу, "Астана" халықаралық қаржы орталығының Қаржылық көрсетілетін қызметтерді реттеу комитеті тарапынан оған қатысты шаралар қолдану жөніндегі шараларды қамтитын іскерлік қатынастарды орнату кезінде тиісінше тексеру рәсімдерін жүргізуге;</w:t>
      </w:r>
    </w:p>
    <w:bookmarkEnd w:id="7"/>
    <w:bookmarkStart w:name="z12" w:id="8"/>
    <w:p>
      <w:pPr>
        <w:spacing w:after="0"/>
        <w:ind w:left="0"/>
        <w:jc w:val="both"/>
      </w:pPr>
      <w:r>
        <w:rPr>
          <w:rFonts w:ascii="Times New Roman"/>
          <w:b w:val="false"/>
          <w:i w:val="false"/>
          <w:color w:val="000000"/>
          <w:sz w:val="28"/>
        </w:rPr>
        <w:t>
      банк цифрлық активтер платформасын басқару қызметтерін көрсететін "Астана" халықаралық қаржы орталығы қатысушысының бүркеме-банктегі шоттарды пайдалану фактілерін анықтаған жағдайларда, цифрлық активтердің платформасын басқару қызметтерін көрсететін "Астана" халықаралық қаржы орталығының қатысушысымен іскерлік қатынастарды тоқтатуға;</w:t>
      </w:r>
    </w:p>
    <w:bookmarkEnd w:id="8"/>
    <w:bookmarkStart w:name="z13" w:id="9"/>
    <w:p>
      <w:pPr>
        <w:spacing w:after="0"/>
        <w:ind w:left="0"/>
        <w:jc w:val="both"/>
      </w:pPr>
      <w:r>
        <w:rPr>
          <w:rFonts w:ascii="Times New Roman"/>
          <w:b w:val="false"/>
          <w:i w:val="false"/>
          <w:color w:val="000000"/>
          <w:sz w:val="28"/>
        </w:rPr>
        <w:t xml:space="preserve">
      құрылтайшылары мынадай: </w:t>
      </w:r>
    </w:p>
    <w:bookmarkEnd w:id="9"/>
    <w:bookmarkStart w:name="z14" w:id="10"/>
    <w:p>
      <w:pPr>
        <w:spacing w:after="0"/>
        <w:ind w:left="0"/>
        <w:jc w:val="both"/>
      </w:pPr>
      <w:r>
        <w:rPr>
          <w:rFonts w:ascii="Times New Roman"/>
          <w:b w:val="false"/>
          <w:i w:val="false"/>
          <w:color w:val="000000"/>
          <w:sz w:val="28"/>
        </w:rPr>
        <w:t>
      қаржылық мониторинг жөніндегі уәкілетті орган жасайтын Ақшаны жылыстатумен күрес жөніндегі қаржылық шараларды әзірлеу тобының (ФАТФ) ұсынымдарын орындамайтын не тиісінше орындамайтын мемлекеттердің (аумақтардың) тізбесіне енгізілген;</w:t>
      </w:r>
    </w:p>
    <w:bookmarkEnd w:id="10"/>
    <w:bookmarkStart w:name="z15" w:id="11"/>
    <w:p>
      <w:pPr>
        <w:spacing w:after="0"/>
        <w:ind w:left="0"/>
        <w:jc w:val="both"/>
      </w:pPr>
      <w:r>
        <w:rPr>
          <w:rFonts w:ascii="Times New Roman"/>
          <w:b w:val="false"/>
          <w:i w:val="false"/>
          <w:color w:val="000000"/>
          <w:sz w:val="28"/>
        </w:rPr>
        <w:t>
      оған қатысты Біріккен Ұлттар Ұйымы Қауіпсіздік Кеңесінің қарарларына сәйкес халықаралық санкциялар қолданылатын;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қаулысына</w:t>
      </w:r>
      <w:r>
        <w:rPr>
          <w:rFonts w:ascii="Times New Roman"/>
          <w:b w:val="false"/>
          <w:i w:val="false"/>
          <w:color w:val="000000"/>
          <w:sz w:val="28"/>
        </w:rPr>
        <w:t xml:space="preserve"> сәйкес офшорлық аймақтар тізбесіне енгізілген;</w:t>
      </w:r>
    </w:p>
    <w:bookmarkStart w:name="z17" w:id="12"/>
    <w:p>
      <w:pPr>
        <w:spacing w:after="0"/>
        <w:ind w:left="0"/>
        <w:jc w:val="both"/>
      </w:pPr>
      <w:r>
        <w:rPr>
          <w:rFonts w:ascii="Times New Roman"/>
          <w:b w:val="false"/>
          <w:i w:val="false"/>
          <w:color w:val="000000"/>
          <w:sz w:val="28"/>
        </w:rPr>
        <w:t>
      банк басқа факторлар негізінде (сыбайлас жемқорлық деңгейі, есірткінің заңсыз өндірісі, айналымы және (немесе) транзиті туралы мәліметтер, халықаралық терроризмді қолдау туралы мәліметтер және басқалар) негізінде КЖ/ТҚ жоғары тәуекелін білдіреді деп айқындаған шет мемлекеттің аумағында тіркелген, цифрлық активтер платформасын басқару қызметтерін көрсететін "Астана" халықаралық қаржы орталығы қатысушысымен іскерлік қатынастар орнатудан бас тартуға немесе оларды тоқтатуға;</w:t>
      </w:r>
    </w:p>
    <w:bookmarkEnd w:id="12"/>
    <w:bookmarkStart w:name="z18" w:id="13"/>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ақшасымен жүргізілетін операциялардың мониторингін жүзеге асыруға және зерделеуге, сондай-ақ қаражатты шетелге, оның ішінде офшорлық аймақтарға заңсыз шығарудың алдын алуға;</w:t>
      </w:r>
    </w:p>
    <w:bookmarkEnd w:id="13"/>
    <w:bookmarkStart w:name="z19" w:id="14"/>
    <w:p>
      <w:pPr>
        <w:spacing w:after="0"/>
        <w:ind w:left="0"/>
        <w:jc w:val="both"/>
      </w:pPr>
      <w:r>
        <w:rPr>
          <w:rFonts w:ascii="Times New Roman"/>
          <w:b w:val="false"/>
          <w:i w:val="false"/>
          <w:color w:val="000000"/>
          <w:sz w:val="28"/>
        </w:rPr>
        <w:t>
      ақшамен және (немесе) өзге мүлікпен күдікті операциялар (бұдан әрі – күдікті операциялар) анықталған кезде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шараларды қабылдауға;</w:t>
      </w:r>
    </w:p>
    <w:bookmarkEnd w:id="14"/>
    <w:bookmarkStart w:name="z20" w:id="15"/>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жағдайларда, цифрлық активтер платформасын басқару қызметтерін көрсететін "Астана" халықаралық қаржы орталығының қатысушысымен іскерлік қатынастарды тоқтатуға;</w:t>
      </w:r>
    </w:p>
    <w:bookmarkEnd w:id="15"/>
    <w:bookmarkStart w:name="z21" w:id="16"/>
    <w:p>
      <w:pPr>
        <w:spacing w:after="0"/>
        <w:ind w:left="0"/>
        <w:jc w:val="both"/>
      </w:pPr>
      <w:r>
        <w:rPr>
          <w:rFonts w:ascii="Times New Roman"/>
          <w:b w:val="false"/>
          <w:i w:val="false"/>
          <w:color w:val="000000"/>
          <w:sz w:val="28"/>
        </w:rPr>
        <w:t>
      банктік шотты толықтыру кезінде цифрлық активтер платформасын басқару қызметтерін көрсететін "Астана" халықаралық қаржы орталығының қатысушысы қаражатының шығу көзіне тексеру жүргізуді қамтамасыз етуге;</w:t>
      </w:r>
    </w:p>
    <w:bookmarkEnd w:id="16"/>
    <w:bookmarkStart w:name="z22" w:id="17"/>
    <w:p>
      <w:pPr>
        <w:spacing w:after="0"/>
        <w:ind w:left="0"/>
        <w:jc w:val="both"/>
      </w:pPr>
      <w:r>
        <w:rPr>
          <w:rFonts w:ascii="Times New Roman"/>
          <w:b w:val="false"/>
          <w:i w:val="false"/>
          <w:color w:val="000000"/>
          <w:sz w:val="28"/>
        </w:rPr>
        <w:t>
      ақшамен операциялар бойынша транзакциялар жазбасын сақтауды қамтамасыз етуге және қаржылық мониторинг жөніндегі уәкілетті органға ақпарат беруге;</w:t>
      </w:r>
    </w:p>
    <w:bookmarkEnd w:id="17"/>
    <w:bookmarkStart w:name="z23" w:id="18"/>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қатысушысын тиісінше тексеру шеңберінде алынған және жиналған құжаттарды, деректерді және (немесе) мәліметтерді кемінде бес жыл сақтауды қамтамасыз етуге;</w:t>
      </w:r>
    </w:p>
    <w:bookmarkEnd w:id="18"/>
    <w:bookmarkStart w:name="z24" w:id="19"/>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немесе терроризмді қаржыландыруға қарсы іс-қимыл туралы заңнамасының талаптарында белгіленген жағдайларда, цифрлық активтер платформасын басқару қызметтерін көрсететін "Астана" халықаралық қаржы орталығы қатысушысының және оның бенефициарлық меншік иесінің жария лауазымды адамға, оның жұбайына (зайыбына) және жақын туыстарына тиесілілігін және (немесе) қатыстылығын тексеруді жүзеге асыруға;</w:t>
      </w:r>
    </w:p>
    <w:bookmarkEnd w:id="19"/>
    <w:bookmarkStart w:name="z25" w:id="20"/>
    <w:p>
      <w:pPr>
        <w:spacing w:after="0"/>
        <w:ind w:left="0"/>
        <w:jc w:val="both"/>
      </w:pPr>
      <w:r>
        <w:rPr>
          <w:rFonts w:ascii="Times New Roman"/>
          <w:b w:val="false"/>
          <w:i w:val="false"/>
          <w:color w:val="000000"/>
          <w:sz w:val="28"/>
        </w:rPr>
        <w:t>
      күдікті операциялар анықталған кезде Қазақстан Республикасының қылмыстық жолмен алынған кірістерді заңдастыруға (жылыстатуға) немесе терроризмді қаржыландыруға қарсы іс-қимыл туралы заңнамасының талаптарында белгіленген мерзімдерде қаржылық мониторинг жөніндегі уәкілетті органға қажетті ақпаратты ұсынуға жауап береді.</w:t>
      </w:r>
    </w:p>
    <w:bookmarkEnd w:id="20"/>
    <w:bookmarkStart w:name="z26" w:id="21"/>
    <w:p>
      <w:pPr>
        <w:spacing w:after="0"/>
        <w:ind w:left="0"/>
        <w:jc w:val="both"/>
      </w:pPr>
      <w:r>
        <w:rPr>
          <w:rFonts w:ascii="Times New Roman"/>
          <w:b w:val="false"/>
          <w:i w:val="false"/>
          <w:color w:val="000000"/>
          <w:sz w:val="28"/>
        </w:rPr>
        <w:t>
      Банк цифрлық активтер платформасын басқару қызметтерін көрсететін "Астана" халықаралық қаржы орталығының қатысушысымен операцияларды жүзеге асыратын банктің клиенттеріне қатысты банк операциясын жасау күніне валютаның нарықтық айырбастау бағамы бойынша баламасында 1 000 (бір мың) АҚШ долларынан аспайтын сомаға біржолғы банктік операциялар жүргізу кезінде клиенттердің күдікті операциялар жасау жағдайларын қоспағанда, клиенттерді тиісінше тексерудің жеңілдетілген шараларын қолданады.</w:t>
      </w:r>
    </w:p>
    <w:bookmarkEnd w:id="21"/>
    <w:bookmarkStart w:name="z27" w:id="22"/>
    <w:p>
      <w:pPr>
        <w:spacing w:after="0"/>
        <w:ind w:left="0"/>
        <w:jc w:val="both"/>
      </w:pPr>
      <w:r>
        <w:rPr>
          <w:rFonts w:ascii="Times New Roman"/>
          <w:b w:val="false"/>
          <w:i w:val="false"/>
          <w:color w:val="000000"/>
          <w:sz w:val="28"/>
        </w:rPr>
        <w:t>
      Банк цифрлық активтер платформасын басқару қызметтерін көрсететін "Астана" халықаралық қаржы орталығының қатысушысымен операцияларды жүзеге асыратын банктің клиенттеріне қатысты банк операциясын жасау күніне валютаның нарықтық айырбастау бағамы бойынша баламасында 1 000 (бір мың) АҚШ долларына тең немесе одан асатын сомаға біржолғы банктік операциялар жүргізу кезінде клиенттерді тиісінше тексерудің күшейтілген шараларын қолданады және мыналарға:</w:t>
      </w:r>
    </w:p>
    <w:bookmarkEnd w:id="22"/>
    <w:bookmarkStart w:name="z28" w:id="23"/>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пайдасына аударымды жүзеге асыру кезінде банк клиенттері қаражатының шығу көзіне тексеру жүргізуді қамтамасыз етуге;</w:t>
      </w:r>
    </w:p>
    <w:bookmarkEnd w:id="23"/>
    <w:bookmarkStart w:name="z29" w:id="24"/>
    <w:p>
      <w:pPr>
        <w:spacing w:after="0"/>
        <w:ind w:left="0"/>
        <w:jc w:val="both"/>
      </w:pPr>
      <w:r>
        <w:rPr>
          <w:rFonts w:ascii="Times New Roman"/>
          <w:b w:val="false"/>
          <w:i w:val="false"/>
          <w:color w:val="000000"/>
          <w:sz w:val="28"/>
        </w:rPr>
        <w:t xml:space="preserve">
      күдікті операциялар анықталған кезде Қазақстан Республикасы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шаралар қабылдауға; </w:t>
      </w:r>
    </w:p>
    <w:bookmarkEnd w:id="24"/>
    <w:bookmarkStart w:name="z30" w:id="25"/>
    <w:p>
      <w:pPr>
        <w:spacing w:after="0"/>
        <w:ind w:left="0"/>
        <w:jc w:val="both"/>
      </w:pPr>
      <w:r>
        <w:rPr>
          <w:rFonts w:ascii="Times New Roman"/>
          <w:b w:val="false"/>
          <w:i w:val="false"/>
          <w:color w:val="000000"/>
          <w:sz w:val="28"/>
        </w:rPr>
        <w:t xml:space="preserve">
      банк клиенттерінің ақшасымен жасалатын операциялардың мониторингін жүзеге асыру және зерделеуге, сондай-ақ қаражатты шетелге, оның ішінде офшорлық аймақтарға заңсыз шығарудың алдын алуға; </w:t>
      </w:r>
    </w:p>
    <w:bookmarkEnd w:id="25"/>
    <w:bookmarkStart w:name="z31" w:id="26"/>
    <w:p>
      <w:pPr>
        <w:spacing w:after="0"/>
        <w:ind w:left="0"/>
        <w:jc w:val="both"/>
      </w:pPr>
      <w:r>
        <w:rPr>
          <w:rFonts w:ascii="Times New Roman"/>
          <w:b w:val="false"/>
          <w:i w:val="false"/>
          <w:color w:val="000000"/>
          <w:sz w:val="28"/>
        </w:rPr>
        <w:t xml:space="preserve">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жағдайларда банк клиенттерімен іскерлік қатынастарды тоқтатуға жауап береді. </w:t>
      </w:r>
    </w:p>
    <w:bookmarkEnd w:id="26"/>
    <w:bookmarkStart w:name="z32" w:id="27"/>
    <w:p>
      <w:pPr>
        <w:spacing w:after="0"/>
        <w:ind w:left="0"/>
        <w:jc w:val="both"/>
      </w:pPr>
      <w:r>
        <w:rPr>
          <w:rFonts w:ascii="Times New Roman"/>
          <w:b w:val="false"/>
          <w:i w:val="false"/>
          <w:color w:val="000000"/>
          <w:sz w:val="28"/>
        </w:rPr>
        <w:t>
      Клиенттердің операцияларына қызмет көрсету үшін банк шотын ашу кезінде цифрлық активтер платформасын басқару қызметтерін көрсететін "Астана" халықаралық қаржы орталығының қатысушысы мынадай құжаттарды ұсынады:</w:t>
      </w:r>
    </w:p>
    <w:bookmarkEnd w:id="27"/>
    <w:bookmarkStart w:name="z33" w:id="28"/>
    <w:p>
      <w:pPr>
        <w:spacing w:after="0"/>
        <w:ind w:left="0"/>
        <w:jc w:val="both"/>
      </w:pPr>
      <w:r>
        <w:rPr>
          <w:rFonts w:ascii="Times New Roman"/>
          <w:b w:val="false"/>
          <w:i w:val="false"/>
          <w:color w:val="000000"/>
          <w:sz w:val="28"/>
        </w:rPr>
        <w:t>
      "Астана" халықаралық қаржы орталығының қаржылық қызметтер көрсетуді реттеу жөніндегі комитеті цифрлық активтер платформасын басқару бойынша қаржылық қызметтер көрсететін "Астана" халықаралық қаржы орталығы қатысушысының цифрлық активтер платформасын басқару бойынша қаржылық қызметтер көрсетуге берген лицензиясы;</w:t>
      </w:r>
    </w:p>
    <w:bookmarkEnd w:id="28"/>
    <w:bookmarkStart w:name="z34" w:id="29"/>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 ретінде тіркелгенін растайтын тізілімнен үзінді - көшірме;</w:t>
      </w:r>
    </w:p>
    <w:bookmarkEnd w:id="29"/>
    <w:bookmarkStart w:name="z35" w:id="30"/>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бизнес-жоспары мен бизнес-моделі;</w:t>
      </w:r>
    </w:p>
    <w:bookmarkEnd w:id="30"/>
    <w:bookmarkStart w:name="z36" w:id="31"/>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КЖ/ТҚ қарсы іс-қимыл жөніндегі саясаты;</w:t>
      </w:r>
    </w:p>
    <w:bookmarkEnd w:id="31"/>
    <w:bookmarkStart w:name="z37" w:id="32"/>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басшысын тағайындау туралы бұйрығы;</w:t>
      </w:r>
    </w:p>
    <w:bookmarkEnd w:id="32"/>
    <w:bookmarkStart w:name="z38" w:id="33"/>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атқарушы органы және оның басшысы туралы ақпарат (жеке басын куәландыратын құжат, тұрғылықты жері туралы деректерді растау, ұсыным хаттар, алынбаған немесе өтелмеген соттылығының жоқтығы туралы мәліметтер).</w:t>
      </w:r>
    </w:p>
    <w:bookmarkEnd w:id="33"/>
    <w:bookmarkStart w:name="z39" w:id="34"/>
    <w:p>
      <w:pPr>
        <w:spacing w:after="0"/>
        <w:ind w:left="0"/>
        <w:jc w:val="both"/>
      </w:pPr>
      <w:r>
        <w:rPr>
          <w:rFonts w:ascii="Times New Roman"/>
          <w:b w:val="false"/>
          <w:i w:val="false"/>
          <w:color w:val="000000"/>
          <w:sz w:val="28"/>
        </w:rPr>
        <w:t>
      Тиімді ішкі бақылау тиісті басқарушылық бақылауды және бақылау мәдениетін (бақылау ортасын) қалыптастыру арқылы қамтамасыз етіледі.</w:t>
      </w:r>
    </w:p>
    <w:bookmarkEnd w:id="34"/>
    <w:bookmarkStart w:name="z40" w:id="35"/>
    <w:p>
      <w:pPr>
        <w:spacing w:after="0"/>
        <w:ind w:left="0"/>
        <w:jc w:val="both"/>
      </w:pPr>
      <w:r>
        <w:rPr>
          <w:rFonts w:ascii="Times New Roman"/>
          <w:b w:val="false"/>
          <w:i w:val="false"/>
          <w:color w:val="000000"/>
          <w:sz w:val="28"/>
        </w:rPr>
        <w:t>
      Басқарушылық бақылау және бақылау мәдениеті (бақылау ортасы) банктің директорлар кеңесі мен банк басқармасының ішкі бақылау жүйесін құруға және тиімді жұмыс істеуіне бағытталған жалпы қатынасын, хабардар болуын және практикалық іс-әрекеттерін сипаттайды.".</w:t>
      </w:r>
    </w:p>
    <w:bookmarkEnd w:id="35"/>
    <w:bookmarkStart w:name="z41" w:id="36"/>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36"/>
    <w:bookmarkStart w:name="z42" w:id="3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7"/>
    <w:bookmarkStart w:name="z43" w:id="38"/>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38"/>
    <w:bookmarkStart w:name="z44" w:id="39"/>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39"/>
    <w:bookmarkStart w:name="z45" w:id="40"/>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0"/>
    <w:bookmarkStart w:name="z46" w:id="41"/>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