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948a" w14:textId="78a9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4 мамырдағы № 169 бұйрығы. Қазақстан Республикасының Әділет министрлігінде 2023 жылғы 5 мамырда № 32441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(Нормативтік құқықтық актілерді мемлекеттік тіркеу тізілімінде № 16098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70-21)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жаңа редакцияда жазылсын:</w:t>
      </w:r>
    </w:p>
    <w:bookmarkStart w:name="z6" w:id="3"/>
    <w:p>
      <w:pPr>
        <w:spacing w:after="0"/>
        <w:ind w:left="0"/>
        <w:jc w:val="both"/>
      </w:pPr>
      <w:r>
        <w:rPr>
          <w:rFonts w:ascii="Times New Roman"/>
          <w:b w:val="false"/>
          <w:i w:val="false"/>
          <w:color w:val="000000"/>
          <w:sz w:val="28"/>
        </w:rPr>
        <w:t xml:space="preserve">
      "1. Осы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 (бұдан әрі – Қағидалар) "Электр энергетикасы туралы" Қазақстан Республикасының Заңы 5-бабының </w:t>
      </w:r>
      <w:r>
        <w:rPr>
          <w:rFonts w:ascii="Times New Roman"/>
          <w:b w:val="false"/>
          <w:i w:val="false"/>
          <w:color w:val="000000"/>
          <w:sz w:val="28"/>
        </w:rPr>
        <w:t>70-21) тармақшасына</w:t>
      </w:r>
      <w:r>
        <w:rPr>
          <w:rFonts w:ascii="Times New Roman"/>
          <w:b w:val="false"/>
          <w:i w:val="false"/>
          <w:color w:val="000000"/>
          <w:sz w:val="28"/>
        </w:rPr>
        <w:t xml:space="preserve"> сәйкес әзірленген және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тәртібін айқындайды.";</w:t>
      </w:r>
    </w:p>
    <w:bookmarkEnd w:id="3"/>
    <w:bookmarkStart w:name="z7"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5)тармақшасы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"5) рұқсат етілген көлем – 2015 жылғы инвестиция көлемінің 400 (төрт жүз) пайызының және алдыңғы кезеңдерде (жылдарда) жасасқан жаңғыртуға, кеңейтуге, реконструкциялауға және (немесе) жаңартуға арналған қолданыстағы инвестициялық келісімдерді жаңғырту, кеңейту, реконструкциялау және (немесе) жаңарту инвестициялық бағдарламалары бойынша қажетті жыл сайынғы қайтару деңгейі сомасының айырмасы;";</w:t>
      </w:r>
    </w:p>
    <w:bookmarkEnd w:id="5"/>
    <w:bookmarkStart w:name="z9" w:id="6"/>
    <w:p>
      <w:pPr>
        <w:spacing w:after="0"/>
        <w:ind w:left="0"/>
        <w:jc w:val="both"/>
      </w:pPr>
      <w:r>
        <w:rPr>
          <w:rFonts w:ascii="Times New Roman"/>
          <w:b w:val="false"/>
          <w:i w:val="false"/>
          <w:color w:val="000000"/>
          <w:sz w:val="28"/>
        </w:rPr>
        <w:t xml:space="preserve">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қағидаларына </w:t>
      </w:r>
      <w:r>
        <w:rPr>
          <w:rFonts w:ascii="Times New Roman"/>
          <w:b w:val="false"/>
          <w:i w:val="false"/>
          <w:color w:val="000000"/>
          <w:sz w:val="28"/>
        </w:rPr>
        <w:t>4-қосымшада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"екінші Тараптан, бұдан әрі "Энергия өндіруші ұйым" деп аталатын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жаңғыртуға, кеңейтуге, реконструкциялауға және (немесе) жаңартуға арналған инвестициялық келісім/ жаңғыртуға, кеңейтуге, реконструкциялауға және (немесе) жаңартуға арналған инвестициялық жеке келісім/ пайдалануға берілген электр станциясы бойынша инвестициялық жеке келісім (бұдан әрі - Келісім) жасасты." деген жол жаңа редакцияда жазылсын:</w:t>
      </w:r>
    </w:p>
    <w:bookmarkEnd w:id="7"/>
    <w:bookmarkStart w:name="z11" w:id="8"/>
    <w:p>
      <w:pPr>
        <w:spacing w:after="0"/>
        <w:ind w:left="0"/>
        <w:jc w:val="both"/>
      </w:pPr>
      <w:r>
        <w:rPr>
          <w:rFonts w:ascii="Times New Roman"/>
          <w:b w:val="false"/>
          <w:i w:val="false"/>
          <w:color w:val="000000"/>
          <w:sz w:val="28"/>
        </w:rPr>
        <w:t xml:space="preserve">
      "бұдан әрі "Энергия өндіруші ұйым" деп аталатын екінші тараптан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жаңғыртуға, кеңейтуге, реконструкциялауға және (немесе) жаңартуға арналған инвестициялық келісім/ жаңғыртуға, кеңейтуге, реконструкциялауға және (немесе) жаңартуға арналған инвестициялық жеке келісім/ пайдалануға берілген электр станциясы бойынша инвестициялық жеке келісім (бұдан әрі – Келісім) жасасты.".</w:t>
      </w:r>
    </w:p>
    <w:bookmarkEnd w:id="8"/>
    <w:bookmarkStart w:name="z12" w:id="9"/>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1"/>
    <w:bookmarkStart w:name="z15"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Қазақстан Республикасы Энергетика министрлігінің Заң қызметі департаментіне ұсынуды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