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0c6f0" w14:textId="6b0c6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"Күзет қызметін, жеке күзет ұйымында басшы және күзетші лауазымдарын атқаратын жұмыскерлерді даярлау және олардың біліктілігін арттыру жөніндегі мамандандырылған оқу орталықтарының қызметін және күзет сигнализациясы құралдарын монтаждау, баптау және оларға техникалық қызмет көрсету жөніндегі қызметті мемлекеттік бақылау бойынша тәуекел дәрежесін бағалау өлшемшарттарын, тексеру парақтарын бекіту туралы" Қазақстан Республикасы Ішкі істер министрінің 2018 жылғы 30 қазандағы № 757 және Қазақстан Республикасы Ұлттық экономика министрінің 2018 жылғы 30 қазандағы № 32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12 мамырдағы № 390 және Қазақстан Республикасы Ұлттық экономика министрінің 2023 жылғы 15 мамырдағы № 65 бірлескен бұйрығы. Қазақстан Республикасының Әділет министрлігінде 2023 жылғы 16 мамырда № 32494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бірлескен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"Күзет қызметін, жеке күзет ұйымында басшы және күзетші лауазымдарын атқаратын жұмыскерлерді даярлау және олардың біліктілігін арттыру жөніндегі мамандандырылған оқу орталықтарының қызметін және күзет сигнализациясы құралдарын монтаждау, баптау және оларға техникалық қызмет көрсету жөніндегі қызметті мемлекеттік бақылау бойынша тәуекел дәрежесін бағалау өлшемшарттарын, тексеру парақтарын бекіту туралы" Қазақстан Республикасы Ішкі істер министрінің 2018 жылғы 30 қазандағы № 757 және Қазақстан Республикасы Ұлттық экономика министрінің 2018 жылғы 30 қазандағы № 32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17655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бұйрықпен бекітілген Күзет қызметін, жеке күзет ұйымында басшы және күзетші лауазымдарын атқаратын жұмыскерлерді даярлау және олардың біліктілігін арттыру жөніндегі мамандандырылған оқу орталықтарының қызметін және күзет сигнализациясы құралдарын монтаждау, баптау және оларға техникалық қызмет көрсету жөніндегі қызметті мемлекеттік бақылау бойынша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10), 11) және 12) тармақшалармен толықтырылсын:</w:t>
      </w:r>
    </w:p>
    <w:bookmarkStart w:name="z5" w:id="3"/>
    <w:p>
      <w:pPr>
        <w:spacing w:after="0"/>
        <w:ind w:left="0"/>
        <w:jc w:val="both"/>
      </w:pPr>
      <w:r>
        <w:rPr>
          <w:rFonts w:ascii="Times New Roman"/>
          <w:b w:val="false"/>
          <w:i w:val="false"/>
          <w:color w:val="000000"/>
          <w:sz w:val="28"/>
        </w:rPr>
        <w:t>
      "10) балл – тәуекелді есептеудің сандық өлшемі;</w:t>
      </w:r>
    </w:p>
    <w:bookmarkEnd w:id="3"/>
    <w:bookmarkStart w:name="z6" w:id="4"/>
    <w:p>
      <w:pPr>
        <w:spacing w:after="0"/>
        <w:ind w:left="0"/>
        <w:jc w:val="both"/>
      </w:pPr>
      <w:r>
        <w:rPr>
          <w:rFonts w:ascii="Times New Roman"/>
          <w:b w:val="false"/>
          <w:i w:val="false"/>
          <w:color w:val="000000"/>
          <w:sz w:val="28"/>
        </w:rPr>
        <w:t>
      11) деректерді қалыпқа келтіру – әртүрлі шкаладерде өлшенген мәндерді шартты түрде жалпы шкалаге келтіруді көздейтін статистикалық рәсім;</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іріктеме жиынтық (іріктеме) – Кәсіпкерлік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мен қадағалаудың нақты саласында бақылау және қадағалау субъектілерінің (объектілерінің) біртекті тобына жатқызылатын бағаланатын субъектілердің (объектілердің) тізбесі.";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4) тармақшамен толықтырылсын:</w:t>
      </w:r>
    </w:p>
    <w:bookmarkStart w:name="z9" w:id="5"/>
    <w:p>
      <w:pPr>
        <w:spacing w:after="0"/>
        <w:ind w:left="0"/>
        <w:jc w:val="both"/>
      </w:pPr>
      <w:r>
        <w:rPr>
          <w:rFonts w:ascii="Times New Roman"/>
          <w:b w:val="false"/>
          <w:i w:val="false"/>
          <w:color w:val="000000"/>
          <w:sz w:val="28"/>
        </w:rPr>
        <w:t>
      "4) қызметтік қаруды пайдалана отырып күзет қызметін жүзеге асыратын және бірмезгілде күзет дабылы құралдарын монтаждау, баптау және оларға техникалық қызмет көрсету жөніндегі қызметпен айналысатын заңды тұлғалар.";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3) тармақшамен толықтырылсын:</w:t>
      </w:r>
    </w:p>
    <w:bookmarkStart w:name="z11" w:id="6"/>
    <w:p>
      <w:pPr>
        <w:spacing w:after="0"/>
        <w:ind w:left="0"/>
        <w:jc w:val="both"/>
      </w:pPr>
      <w:r>
        <w:rPr>
          <w:rFonts w:ascii="Times New Roman"/>
          <w:b w:val="false"/>
          <w:i w:val="false"/>
          <w:color w:val="000000"/>
          <w:sz w:val="28"/>
        </w:rPr>
        <w:t>
      "3) қызметтік қаруды пайдаланбай күзет қызметін жүзеге асыратын және бірмезгілде күзет дабылы құралдарын монтаждау, баптау және оларға техникалық қызмет көрсету жөніндегі қызметпен күзет қызметімен айналысатын заңды тұлғалар.";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"11. Бақылау субъектілерін анықтау үшін деректер базасын қалыптастыру және ақпарат жинау қажет.</w:t>
      </w:r>
    </w:p>
    <w:bookmarkEnd w:id="7"/>
    <w:p>
      <w:pPr>
        <w:spacing w:after="0"/>
        <w:ind w:left="0"/>
        <w:jc w:val="both"/>
      </w:pPr>
      <w:r>
        <w:rPr>
          <w:rFonts w:ascii="Times New Roman"/>
          <w:b w:val="false"/>
          <w:i w:val="false"/>
          <w:color w:val="000000"/>
          <w:sz w:val="28"/>
        </w:rPr>
        <w:t>
      Ақпаратты жинау және өңдеу процестері толық көлемде автоматтандырылады және алынған деректердің дұрыстығын тексеруге мүмкіндік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"15. Қолдағы бар ақпарат көздер негізінде субъективтік өлшемшарттар бұзушылықтың үш дәрежесіне бөлінеді: өрескел, елеулі, болмашы.</w:t>
      </w:r>
    </w:p>
    <w:bookmarkEnd w:id="8"/>
    <w:p>
      <w:pPr>
        <w:spacing w:after="0"/>
        <w:ind w:left="0"/>
        <w:jc w:val="both"/>
      </w:pPr>
      <w:r>
        <w:rPr>
          <w:rFonts w:ascii="Times New Roman"/>
          <w:b w:val="false"/>
          <w:i w:val="false"/>
          <w:color w:val="000000"/>
          <w:sz w:val="28"/>
        </w:rPr>
        <w:t>
      Бұзушылық дәрежесі субъективтік өлшемшарттарға ықтимал тәуекелге және проблеманың маңыздылығына, бұзушылықтың жекешелігіне немесе жүйелігіне, бұрын қабылданған шешімдерді талдауға байланысты беріледі.</w:t>
      </w:r>
    </w:p>
    <w:p>
      <w:pPr>
        <w:spacing w:after="0"/>
        <w:ind w:left="0"/>
        <w:jc w:val="both"/>
      </w:pPr>
      <w:r>
        <w:rPr>
          <w:rFonts w:ascii="Times New Roman"/>
          <w:b w:val="false"/>
          <w:i w:val="false"/>
          <w:color w:val="000000"/>
          <w:sz w:val="28"/>
        </w:rPr>
        <w:t xml:space="preserve">
      Бақылау субъектісіне бару арқылы профилактикалық бақылауды жүзеге асыру үшін тәуекел дәрежесін бағалау кезінде күзет қызметінің тәуекел дәрежесін бағалаудың субъективтік өлшемшарттары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қолданылады.</w:t>
      </w:r>
    </w:p>
    <w:p>
      <w:pPr>
        <w:spacing w:after="0"/>
        <w:ind w:left="0"/>
        <w:jc w:val="both"/>
      </w:pPr>
      <w:r>
        <w:rPr>
          <w:rFonts w:ascii="Times New Roman"/>
          <w:b w:val="false"/>
          <w:i w:val="false"/>
          <w:color w:val="000000"/>
          <w:sz w:val="28"/>
        </w:rPr>
        <w:t xml:space="preserve">
      Талаптарға сәйкестігіне тексеруді жүргізу үшін тәуекел дәрежесін бағалау кезінде күзет қызметінің, жеке күзет ұйымында басшы және күзетші лауазымдарын атқаратын жұмыскерлерді даярлау және олардың біліктілігін арттыру жөніндегі мамандандырылған оқу орталықтары қызметінің және күзет сигнализациясы құралдарын монтаждау, баптау және оларға техникалық қызмет көрсету жөніндегі қызметтің тәуекел дәрежесін бағалаудың субъективтік өлшемшарттары осы Өлшемшарттарға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қолданылады.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осы Қағидалардың (SC) 15-тармағына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мұнда</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субъективті өлшемшарттарбойынша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бақылаудың әрбір саласының бақылау субъектілерінің біртекті тобының әрбір бақылау субъектісі бойынша жүргізіледі. Бұл ретте мемлекеттік бақылаудың бір саласының бақылау субъектілерінің біртекті тобына жатқызылатын, бағаланатын бақылау субъектілерінің тізбесі деректерді кейіннен қалыпқа келтіру үшін іріктеу жиынтығын (іріктемені) құрайды.";</w:t>
      </w:r>
    </w:p>
    <w:bookmarkStart w:name="z16" w:id="9"/>
    <w:p>
      <w:pPr>
        <w:spacing w:after="0"/>
        <w:ind w:left="0"/>
        <w:jc w:val="both"/>
      </w:pPr>
      <w:r>
        <w:rPr>
          <w:rFonts w:ascii="Times New Roman"/>
          <w:b w:val="false"/>
          <w:i w:val="false"/>
          <w:color w:val="000000"/>
          <w:sz w:val="28"/>
        </w:rPr>
        <w:t>
      мынадай мазмұндағы 15-1-тармақпен толықтырылсын:</w:t>
      </w:r>
    </w:p>
    <w:bookmarkEnd w:id="9"/>
    <w:bookmarkStart w:name="z17" w:id="10"/>
    <w:p>
      <w:pPr>
        <w:spacing w:after="0"/>
        <w:ind w:left="0"/>
        <w:jc w:val="both"/>
      </w:pPr>
      <w:r>
        <w:rPr>
          <w:rFonts w:ascii="Times New Roman"/>
          <w:b w:val="false"/>
          <w:i w:val="false"/>
          <w:color w:val="000000"/>
          <w:sz w:val="28"/>
        </w:rPr>
        <w:t>
      "15-1. Алдыңғы тексерулер мен бақылау субъектілеріне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10"/>
    <w:p>
      <w:pPr>
        <w:spacing w:after="0"/>
        <w:ind w:left="0"/>
        <w:jc w:val="both"/>
      </w:pPr>
      <w:r>
        <w:rPr>
          <w:rFonts w:ascii="Times New Roman"/>
          <w:b w:val="false"/>
          <w:i w:val="false"/>
          <w:color w:val="000000"/>
          <w:sz w:val="28"/>
        </w:rPr>
        <w:t>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талаптарға сәйкестігіне тексеру немесе бақылау субъектісіне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з</w:t>
      </w:r>
      <w:r>
        <w:rPr>
          <w:rFonts w:ascii="Times New Roman"/>
          <w:b w:val="false"/>
          <w:i w:val="false"/>
          <w:color w:val="000000"/>
          <w:sz w:val="28"/>
        </w:rPr>
        <w:t xml:space="preserve"> = (SP</w:t>
      </w:r>
      <w:r>
        <w:rPr>
          <w:rFonts w:ascii="Times New Roman"/>
          <w:b w:val="false"/>
          <w:i w:val="false"/>
          <w:color w:val="000000"/>
          <w:vertAlign w:val="subscript"/>
        </w:rPr>
        <w:t>2</w:t>
      </w:r>
      <w:r>
        <w:rPr>
          <w:rFonts w:ascii="Times New Roman"/>
          <w:b w:val="false"/>
          <w:i w:val="false"/>
          <w:color w:val="000000"/>
          <w:sz w:val="28"/>
        </w:rPr>
        <w:t xml:space="preserve"> x 100/SP</w:t>
      </w:r>
      <w:r>
        <w:rPr>
          <w:rFonts w:ascii="Times New Roman"/>
          <w:b w:val="false"/>
          <w:i w:val="false"/>
          <w:color w:val="000000"/>
          <w:vertAlign w:val="subscript"/>
        </w:rPr>
        <w:t>1</w:t>
      </w:r>
      <w:r>
        <w:rPr>
          <w:rFonts w:ascii="Times New Roman"/>
          <w:b w:val="false"/>
          <w:i w:val="false"/>
          <w:color w:val="000000"/>
          <w:sz w:val="28"/>
        </w:rPr>
        <w:t>) x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ЅР</w:t>
      </w:r>
      <w:r>
        <w:rPr>
          <w:rFonts w:ascii="Times New Roman"/>
          <w:b w:val="false"/>
          <w:i w:val="false"/>
          <w:color w:val="000000"/>
          <w:vertAlign w:val="subscript"/>
        </w:rPr>
        <w:t>1</w:t>
      </w:r>
      <w:r>
        <w:rPr>
          <w:rFonts w:ascii="Times New Roman"/>
          <w:b w:val="false"/>
          <w:i w:val="false"/>
          <w:color w:val="000000"/>
          <w:sz w:val="28"/>
        </w:rPr>
        <w:t xml:space="preserve"> – елеулі бұзушылықтардың талап етілетін саны;</w:t>
      </w:r>
    </w:p>
    <w:p>
      <w:pPr>
        <w:spacing w:after="0"/>
        <w:ind w:left="0"/>
        <w:jc w:val="both"/>
      </w:pPr>
      <w:r>
        <w:rPr>
          <w:rFonts w:ascii="Times New Roman"/>
          <w:b w:val="false"/>
          <w:i w:val="false"/>
          <w:color w:val="000000"/>
          <w:sz w:val="28"/>
        </w:rPr>
        <w:t>
      ЅР</w:t>
      </w:r>
      <w:r>
        <w:rPr>
          <w:rFonts w:ascii="Times New Roman"/>
          <w:b w:val="false"/>
          <w:i w:val="false"/>
          <w:color w:val="000000"/>
          <w:vertAlign w:val="subscript"/>
        </w:rPr>
        <w:t>2</w:t>
      </w:r>
      <w:r>
        <w:rPr>
          <w:rFonts w:ascii="Times New Roman"/>
          <w:b w:val="false"/>
          <w:i w:val="false"/>
          <w:color w:val="000000"/>
          <w:sz w:val="28"/>
        </w:rPr>
        <w:t xml:space="preserve">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p>
      <w:pPr>
        <w:spacing w:after="0"/>
        <w:ind w:left="0"/>
        <w:jc w:val="both"/>
      </w:pPr>
      <w:r>
        <w:rPr>
          <w:rFonts w:ascii="Times New Roman"/>
          <w:b w:val="false"/>
          <w:i w:val="false"/>
          <w:color w:val="000000"/>
          <w:sz w:val="28"/>
        </w:rPr>
        <w:t>
      ЅР</w:t>
      </w:r>
      <w:r>
        <w:rPr>
          <w:rFonts w:ascii="Times New Roman"/>
          <w:b w:val="false"/>
          <w:i w:val="false"/>
          <w:color w:val="000000"/>
          <w:vertAlign w:val="subscript"/>
        </w:rPr>
        <w:t>1</w:t>
      </w:r>
      <w:r>
        <w:rPr>
          <w:rFonts w:ascii="Times New Roman"/>
          <w:b w:val="false"/>
          <w:i w:val="false"/>
          <w:color w:val="000000"/>
          <w:sz w:val="28"/>
        </w:rPr>
        <w:t xml:space="preserve"> – болмашы бұзушылықтардың талап етілетін саны;</w:t>
      </w:r>
    </w:p>
    <w:p>
      <w:pPr>
        <w:spacing w:after="0"/>
        <w:ind w:left="0"/>
        <w:jc w:val="both"/>
      </w:pPr>
      <w:r>
        <w:rPr>
          <w:rFonts w:ascii="Times New Roman"/>
          <w:b w:val="false"/>
          <w:i w:val="false"/>
          <w:color w:val="000000"/>
          <w:sz w:val="28"/>
        </w:rPr>
        <w:t>
      ЅР</w:t>
      </w:r>
      <w:r>
        <w:rPr>
          <w:rFonts w:ascii="Times New Roman"/>
          <w:b w:val="false"/>
          <w:i w:val="false"/>
          <w:color w:val="000000"/>
          <w:vertAlign w:val="subscript"/>
        </w:rPr>
        <w:t>2</w:t>
      </w:r>
      <w:r>
        <w:rPr>
          <w:rFonts w:ascii="Times New Roman"/>
          <w:b w:val="false"/>
          <w:i w:val="false"/>
          <w:color w:val="000000"/>
          <w:sz w:val="28"/>
        </w:rPr>
        <w:t xml:space="preserve">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көрсеткіші (SР) 0-ден 100-ге дейінгі шкала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елеулі бұзушылықтардың көрсеткіші;</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8" w:id="11"/>
    <w:p>
      <w:pPr>
        <w:spacing w:after="0"/>
        <w:ind w:left="0"/>
        <w:jc w:val="both"/>
      </w:pPr>
      <w:r>
        <w:rPr>
          <w:rFonts w:ascii="Times New Roman"/>
          <w:b w:val="false"/>
          <w:i w:val="false"/>
          <w:color w:val="000000"/>
          <w:sz w:val="28"/>
        </w:rPr>
        <w:t>
      мынадай мазмұндағы 15-2-тармақпен толықтырылсын:</w:t>
      </w:r>
    </w:p>
    <w:bookmarkEnd w:id="11"/>
    <w:bookmarkStart w:name="z19" w:id="12"/>
    <w:p>
      <w:pPr>
        <w:spacing w:after="0"/>
        <w:ind w:left="0"/>
        <w:jc w:val="both"/>
      </w:pPr>
      <w:r>
        <w:rPr>
          <w:rFonts w:ascii="Times New Roman"/>
          <w:b w:val="false"/>
          <w:i w:val="false"/>
          <w:color w:val="000000"/>
          <w:sz w:val="28"/>
        </w:rPr>
        <w:t>
      "15-2. Субъективті өлшемшарттар бойынша тәуекел дәрежесінің көрсеткішін есептеу 0-ден 100 балға дейінгі шкала бойынша жүргізіледі және мынадай формула бойынша жүзеге асырылады:</w:t>
      </w:r>
    </w:p>
    <w:bookmarkEnd w:id="1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308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308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субъективті өлшемшарт көрсеткіші;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өлшемшарттарбойынша тәуекел дәрежесі көрсеткішінің алынған мәні субъективті өлшемшарттарбойынша тәуекел дәрежесі көрсеткішінің есебіне енгізіледі.";</w:t>
      </w:r>
    </w:p>
    <w:bookmarkStart w:name="z20" w:id="13"/>
    <w:p>
      <w:pPr>
        <w:spacing w:after="0"/>
        <w:ind w:left="0"/>
        <w:jc w:val="both"/>
      </w:pPr>
      <w:r>
        <w:rPr>
          <w:rFonts w:ascii="Times New Roman"/>
          <w:b w:val="false"/>
          <w:i w:val="false"/>
          <w:color w:val="000000"/>
          <w:sz w:val="28"/>
        </w:rPr>
        <w:t>
      мынадай мазмұндағы 15-3-тармақпен толықтырылсын:</w:t>
      </w:r>
    </w:p>
    <w:bookmarkEnd w:id="13"/>
    <w:bookmarkStart w:name="z21" w:id="14"/>
    <w:p>
      <w:pPr>
        <w:spacing w:after="0"/>
        <w:ind w:left="0"/>
        <w:jc w:val="both"/>
      </w:pPr>
      <w:r>
        <w:rPr>
          <w:rFonts w:ascii="Times New Roman"/>
          <w:b w:val="false"/>
          <w:i w:val="false"/>
          <w:color w:val="000000"/>
          <w:sz w:val="28"/>
        </w:rPr>
        <w:t>
      "15-3. R көрсеткіші бойынша субъектілер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жеке бақылау субъектісінің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бір іріктемелі жиынтыққа (іріктемеге) кіретін субъектілер бойынша субъективті өлшемшарттар бойынша тәуекел дәрежесінің шкаласы бойынша мүмкін болатын ең жоғарғы ықтимал мән (шкаланың жоғарғы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бір іріктемелі жиынтыққа (іріктемеге) кіретін субъектілер бойынша субъективті өлшемшарттар бойынша тәуекел дәрежесінің шкаласы бойынша мүмкін болатын ең төменгі ықтимал мән (шкаланың төменгі шекарасы)</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субъективті өлшемшарттар бойынша тәуекел дәрежесінің аралық көрсеткіші.";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"16. Тәуекел дәрежесінің көрсеткіштері бойынша бақылау субъектісі мыналарға:</w:t>
      </w:r>
    </w:p>
    <w:bookmarkEnd w:id="15"/>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"22. Адал бақылау субъектілерін көтермелеу және бұзушыларға бақылау шоғырландыру қағидатын іске асыру мақсатында бақылау субъектілері реттеуші мемлекеттік органның тәуекел дәрежесін бағалау өлшемшарттарымен айқындалатын кезеңге бақылау субъектісіне бару арқылы профилактикалық бақылау және (немесе) талаптарға сәйкестігін тексеру жүргізуден босатылады.";</w:t>
      </w:r>
    </w:p>
    <w:bookmarkEnd w:id="16"/>
    <w:bookmarkStart w:name="z26" w:id="17"/>
    <w:p>
      <w:pPr>
        <w:spacing w:after="0"/>
        <w:ind w:left="0"/>
        <w:jc w:val="both"/>
      </w:pPr>
      <w:r>
        <w:rPr>
          <w:rFonts w:ascii="Times New Roman"/>
          <w:b w:val="false"/>
          <w:i w:val="false"/>
          <w:color w:val="000000"/>
          <w:sz w:val="28"/>
        </w:rPr>
        <w:t xml:space="preserve">
      күзет қызметін мемлекеттік бақылау, жеке күзет ұйымында басшы және күзетші лауазымдарын атқаратын қызметкерлерді даярлау және олардың біліктілігін арттыру жөніндегі мамандандырылған оқу орталықтарының қызметі және күзет сигнализациясы құралдарын монтаждау, баптау және оларға техникалық қызмет көрсету жөніндегі қызмет бойынша тәуекел дәрежесін бағалау өлшемшарттарына </w:t>
      </w:r>
      <w:r>
        <w:rPr>
          <w:rFonts w:ascii="Times New Roman"/>
          <w:b w:val="false"/>
          <w:i w:val="false"/>
          <w:color w:val="000000"/>
          <w:sz w:val="28"/>
        </w:rPr>
        <w:t>1-қосымшада</w:t>
      </w:r>
      <w:r>
        <w:rPr>
          <w:rFonts w:ascii="Times New Roman"/>
          <w:b w:val="false"/>
          <w:i w:val="false"/>
          <w:color w:val="000000"/>
          <w:sz w:val="28"/>
        </w:rPr>
        <w:t>:</w:t>
      </w:r>
    </w:p>
    <w:bookmarkEnd w:id="17"/>
    <w:bookmarkStart w:name="z27" w:id="18"/>
    <w:p>
      <w:pPr>
        <w:spacing w:after="0"/>
        <w:ind w:left="0"/>
        <w:jc w:val="both"/>
      </w:pPr>
      <w:r>
        <w:rPr>
          <w:rFonts w:ascii="Times New Roman"/>
          <w:b w:val="false"/>
          <w:i w:val="false"/>
          <w:color w:val="000000"/>
          <w:sz w:val="28"/>
        </w:rPr>
        <w:t>
      10, 11, 30 және 31-тармақтар алып тасталсын;</w:t>
      </w:r>
    </w:p>
    <w:bookmarkEnd w:id="18"/>
    <w:bookmarkStart w:name="z28" w:id="19"/>
    <w:p>
      <w:pPr>
        <w:spacing w:after="0"/>
        <w:ind w:left="0"/>
        <w:jc w:val="both"/>
      </w:pPr>
      <w:r>
        <w:rPr>
          <w:rFonts w:ascii="Times New Roman"/>
          <w:b w:val="false"/>
          <w:i w:val="false"/>
          <w:color w:val="000000"/>
          <w:sz w:val="28"/>
        </w:rPr>
        <w:t xml:space="preserve">
      күзет қызметін мемлекеттік бақылау, жеке күзет ұйымында басшы және күзетші лауазымдарын атқаратын қызметкерлерді даярлау және олардың біліктілігін арттыру жөніндегі мамандандырылған оқу орталықтарының қызметі және күзет сигнализациясы құралдарын монтаждау, баптау және оларға техникалық қызмет көрсету жөніндегі қызмет бойынша тәуекел дәрежесін бағалау өлшемшарттарына </w:t>
      </w:r>
      <w:r>
        <w:rPr>
          <w:rFonts w:ascii="Times New Roman"/>
          <w:b w:val="false"/>
          <w:i w:val="false"/>
          <w:color w:val="000000"/>
          <w:sz w:val="28"/>
        </w:rPr>
        <w:t>2-қосымшада</w:t>
      </w:r>
      <w:r>
        <w:rPr>
          <w:rFonts w:ascii="Times New Roman"/>
          <w:b w:val="false"/>
          <w:i w:val="false"/>
          <w:color w:val="000000"/>
          <w:sz w:val="28"/>
        </w:rPr>
        <w:t>:</w:t>
      </w:r>
    </w:p>
    <w:bookmarkEnd w:id="19"/>
    <w:bookmarkStart w:name="z29" w:id="20"/>
    <w:p>
      <w:pPr>
        <w:spacing w:after="0"/>
        <w:ind w:left="0"/>
        <w:jc w:val="both"/>
      </w:pPr>
      <w:r>
        <w:rPr>
          <w:rFonts w:ascii="Times New Roman"/>
          <w:b w:val="false"/>
          <w:i w:val="false"/>
          <w:color w:val="000000"/>
          <w:sz w:val="28"/>
        </w:rPr>
        <w:t xml:space="preserve">
      мынадай мазмұндағы 28-1 және 28-2-тармақтармен толықтырылсын: </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 дабылы құралдарын монтаждау, баптау және оларға техникалық қызмет көрсету жөніндегі жұмыстарды қоспағанда, өзге кәсiпкерлiк қызметтi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 қызметін жарғысыз және күзет қызметін жүзеге асыруына арналған лицензиясыз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xml:space="preserve">
      мынадай мазмұндағы 51-1 және 51-2-тармақтармен толықтырылсын: </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 дабылы құралдарын монтаждау, баптау және оларға техникалық қызмет көрсету жөніндегі жұмыстарды қоспағанда, өзге кәсiпкерлiк қызметтi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 қызметін жарғысыз және күзет қызметін жүзеге асыруына арналған лицензиясыз жүзеге асырады.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1-1, 1-2 және 1-3-қосымшалармен толықтырылсын;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2-қосымшамен</w:t>
      </w:r>
      <w:r>
        <w:rPr>
          <w:rFonts w:ascii="Times New Roman"/>
          <w:b w:val="false"/>
          <w:i w:val="false"/>
          <w:color w:val="000000"/>
          <w:sz w:val="28"/>
        </w:rPr>
        <w:t xml:space="preserve"> бекітілген күзет қызметін мемлекеттік бақылау жөніндегі тексеру парағы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5-қосымшамен</w:t>
      </w:r>
      <w:r>
        <w:rPr>
          <w:rFonts w:ascii="Times New Roman"/>
          <w:b w:val="false"/>
          <w:i w:val="false"/>
          <w:color w:val="000000"/>
          <w:sz w:val="28"/>
        </w:rPr>
        <w:t xml:space="preserve"> бекітілген күзет қызметін мемлекеттік бақылау жөніндегі тексеру парағында:</w:t>
      </w:r>
    </w:p>
    <w:bookmarkStart w:name="z34" w:id="23"/>
    <w:p>
      <w:pPr>
        <w:spacing w:after="0"/>
        <w:ind w:left="0"/>
        <w:jc w:val="both"/>
      </w:pPr>
      <w:r>
        <w:rPr>
          <w:rFonts w:ascii="Times New Roman"/>
          <w:b w:val="false"/>
          <w:i w:val="false"/>
          <w:color w:val="000000"/>
          <w:sz w:val="28"/>
        </w:rPr>
        <w:t>
      9, 10-тармақтар алып тасталсын;</w:t>
      </w:r>
    </w:p>
    <w:bookmarkEnd w:id="23"/>
    <w:bookmarkStart w:name="z35" w:id="24"/>
    <w:p>
      <w:pPr>
        <w:spacing w:after="0"/>
        <w:ind w:left="0"/>
        <w:jc w:val="both"/>
      </w:pPr>
      <w:r>
        <w:rPr>
          <w:rFonts w:ascii="Times New Roman"/>
          <w:b w:val="false"/>
          <w:i w:val="false"/>
          <w:color w:val="000000"/>
          <w:sz w:val="28"/>
        </w:rPr>
        <w:t>
      2. Қазақстан Республикасы Ішкі істер министрлігінің Күзет қызметін бақылау департаменті Қазақстан Республикасының заңнамасында белгіленген тәртіпте:</w:t>
      </w:r>
    </w:p>
    <w:bookmarkEnd w:id="24"/>
    <w:bookmarkStart w:name="z36" w:id="25"/>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25"/>
    <w:bookmarkStart w:name="z37" w:id="26"/>
    <w:p>
      <w:pPr>
        <w:spacing w:after="0"/>
        <w:ind w:left="0"/>
        <w:jc w:val="both"/>
      </w:pPr>
      <w:r>
        <w:rPr>
          <w:rFonts w:ascii="Times New Roman"/>
          <w:b w:val="false"/>
          <w:i w:val="false"/>
          <w:color w:val="000000"/>
          <w:sz w:val="28"/>
        </w:rPr>
        <w:t>
      2) осы бірлескен бұйрықты Қазақстан Республикасы Ішкі істер министрлігінің интернет-ресурсына орналастыруды;</w:t>
      </w:r>
    </w:p>
    <w:bookmarkEnd w:id="26"/>
    <w:bookmarkStart w:name="z38" w:id="27"/>
    <w:p>
      <w:pPr>
        <w:spacing w:after="0"/>
        <w:ind w:left="0"/>
        <w:jc w:val="both"/>
      </w:pPr>
      <w:r>
        <w:rPr>
          <w:rFonts w:ascii="Times New Roman"/>
          <w:b w:val="false"/>
          <w:i w:val="false"/>
          <w:color w:val="000000"/>
          <w:sz w:val="28"/>
        </w:rPr>
        <w:t>
      3) осы бірлескен бұйрықты Қазақстан Республикасының Әділет министрлігінде мемлекеттік тіркегеннен кейін он жұмыс күні ішінде осы тармақтың 1) және 2) тармақшаларында көзделген іс-шараларды орындау туралы мәліметтерді Қазақстан Республикасының Ішкі істер министрлігі Заң департаментіне жолдауды қамтамасыз етсін.</w:t>
      </w:r>
    </w:p>
    <w:bookmarkEnd w:id="27"/>
    <w:bookmarkStart w:name="z39" w:id="28"/>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 Ішкі істер министрінің жетекшілік ететін орынбасарына жүктелсін.</w:t>
      </w:r>
    </w:p>
    <w:bookmarkEnd w:id="28"/>
    <w:bookmarkStart w:name="z40" w:id="29"/>
    <w:p>
      <w:pPr>
        <w:spacing w:after="0"/>
        <w:ind w:left="0"/>
        <w:jc w:val="both"/>
      </w:pPr>
      <w:r>
        <w:rPr>
          <w:rFonts w:ascii="Times New Roman"/>
          <w:b w:val="false"/>
          <w:i w:val="false"/>
          <w:color w:val="000000"/>
          <w:sz w:val="28"/>
        </w:rPr>
        <w:t>
      4. Осы бірлескен бұйрық 2025 жылғы 1 қаңтардан бастап қолданысқа енгізілетін Күзет қызметін, жеке күзет ұйымында басшы және күзетші лауазымдарын атқаратын жұмыскерлерді даярлау және олардың біліктілігін арттыру жөніндегі мамандандырылған оқу орталықтарының қызметін және күзет сигнализациясы құралдарын монтаждау, баптау және оларға техникалық қызмет көрсету жөніндегі қызметті мемлекеттік бақылау бойынша тәуекел дәрежесін бағалау өлшемшарттарына 1-қосымшасының 1-8, 10, 12-15, 17-21, 43-49-тармақтарын, 2-қосымшасының 1-29, 60-тармақтарын, 3-қосымшасының 1-13, 25-тармақтарын, 4-қосымшасының 2-17, 36-тармақтарын қоспағанда,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15 мамырдағы </w:t>
            </w:r>
            <w:r>
              <w:br/>
            </w:r>
            <w:r>
              <w:rPr>
                <w:rFonts w:ascii="Times New Roman"/>
                <w:b w:val="false"/>
                <w:i w:val="false"/>
                <w:color w:val="000000"/>
                <w:sz w:val="20"/>
              </w:rPr>
              <w:t>№ 65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 xml:space="preserve">2023 жылғы 12 мамырдағы </w:t>
            </w:r>
            <w:r>
              <w:br/>
            </w:r>
            <w:r>
              <w:rPr>
                <w:rFonts w:ascii="Times New Roman"/>
                <w:b w:val="false"/>
                <w:i w:val="false"/>
                <w:color w:val="000000"/>
                <w:sz w:val="20"/>
              </w:rPr>
              <w:t>№ 390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2018 жылғы 30 қазандағы </w:t>
            </w:r>
            <w:r>
              <w:br/>
            </w:r>
            <w:r>
              <w:rPr>
                <w:rFonts w:ascii="Times New Roman"/>
                <w:b w:val="false"/>
                <w:i w:val="false"/>
                <w:color w:val="000000"/>
                <w:sz w:val="20"/>
              </w:rPr>
              <w:t xml:space="preserve">№ 757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30 қазандағы </w:t>
            </w:r>
            <w:r>
              <w:br/>
            </w:r>
            <w:r>
              <w:rPr>
                <w:rFonts w:ascii="Times New Roman"/>
                <w:b w:val="false"/>
                <w:i w:val="false"/>
                <w:color w:val="000000"/>
                <w:sz w:val="20"/>
              </w:rPr>
              <w:t>№ 32 бірлескен бұйрығына</w:t>
            </w:r>
            <w:r>
              <w:br/>
            </w:r>
            <w:r>
              <w:rPr>
                <w:rFonts w:ascii="Times New Roman"/>
                <w:b w:val="false"/>
                <w:i w:val="false"/>
                <w:color w:val="000000"/>
                <w:sz w:val="20"/>
              </w:rPr>
              <w:t>1-1-қосымша</w:t>
            </w:r>
          </w:p>
        </w:tc>
      </w:tr>
    </w:tbl>
    <w:bookmarkStart w:name="z43" w:id="30"/>
    <w:p>
      <w:pPr>
        <w:spacing w:after="0"/>
        <w:ind w:left="0"/>
        <w:jc w:val="left"/>
      </w:pPr>
      <w:r>
        <w:rPr>
          <w:rFonts w:ascii="Times New Roman"/>
          <w:b/>
          <w:i w:val="false"/>
          <w:color w:val="000000"/>
        </w:rPr>
        <w:t xml:space="preserve"> Күзет қызметі саласындағы субъективті өлшемшарттар бойынша тәуекел дәрежесін айқындауға арналған субъективті өлшемшарттартізбесі Күзет қызметін жүзеге асыратын заңды тұлғалар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n.../мағынасы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Күзет қызметін жүзеге асыратын барлық субъектілер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заңды тұлғалары және азаматтары бір мезгілде күзет қызметімен айналысатын бірнеше ұйымның құрылтайшылары, қатысушылары және (немесе) меншік иелері болып табылады.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есептерге, мәліметтерге жүргізілген мониторинг, мемлекеттік органдар мен ұйымдар ұсынатын талдау және мәліметтер, құқық қорғау және арнаулы мемлекеттік органдар жүргізетін жедел-профилактикалық іс-шаралар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күзеттен басқа өзге қызметті жүзеге асыратын ұйымның еншілес кәсіпорны болып табылады.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есептерге, мәліметтерге жүргізілген мониторинг, мемлекеттік органдар мен ұйымдар ұсынатын талдау және мәліметтер, құқық қорғау және арнаулы мемлекеттік органдар жүргізетін жедел-профилактикалық іс-шаралар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ұйымдарының құрылтайшылары (қатысушылары) қоғамдық бірлестіктер болып табылады.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есептерге, мәліметтерге жүргізілген мониторинг, мемлекеттік органдар мен ұйымдар ұсынатын талдау және мәліметтер, құқық қорғау және арнаулы мемлекеттік органдар жүргізетін жедел-профилактикалық іс-шаралар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Бақылау субъектісіне бармай профилактикалық бақылау нәтижелері (ұсыным):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ұсынымды орындамауы.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бармай профилактикалық бақылау нәтижелері (ұсыным)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Күзет қызметін жүзеге асыратын барлық субъектілер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 дабылы құралдарын монтаждау, баптау және оларға техникалық қызмет көрсету жөніндегі жұмыстарды қоспағанда, өзге кәсiпкерлiк қызметтi жүзеге асырады.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есептерге, мәліметтерге жүргізілген мониторинг, мемлекеттік органдар мен ұйымдар ұсынатын талдау және мәліметтер, құқық қорғау және арнаулы мемлекеттік органдар жүргізетін жедел-профилактикалық іс-шаралар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 қызметін жарғысыз және күзет қызметін жүзеге асыруына арналған лицензиясыз жүзеге асырады.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есептерге, мәліметтерге жүргізілген мониторинг, мемлекеттік органдар мен ұйымдар ұсынатын талдау және мәліметтер, құқық қорғау және арнаулы мемлекеттік органдар жүргізетін жедел-профилактикалық іс-шаралар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Бақылау субъектісіне бармай профилактикалық бақылау нәтижелері (ұсыным):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ұсынымды орындамауы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бармай профилактикалық бақылау нәтижелері (ұсыным)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15 мамырдағы </w:t>
            </w:r>
            <w:r>
              <w:br/>
            </w:r>
            <w:r>
              <w:rPr>
                <w:rFonts w:ascii="Times New Roman"/>
                <w:b w:val="false"/>
                <w:i w:val="false"/>
                <w:color w:val="000000"/>
                <w:sz w:val="20"/>
              </w:rPr>
              <w:t xml:space="preserve">№ 65 мен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12 мамырдағы</w:t>
            </w:r>
            <w:r>
              <w:br/>
            </w:r>
            <w:r>
              <w:rPr>
                <w:rFonts w:ascii="Times New Roman"/>
                <w:b w:val="false"/>
                <w:i w:val="false"/>
                <w:color w:val="000000"/>
                <w:sz w:val="20"/>
              </w:rPr>
              <w:t xml:space="preserve">№ 390 бірлескен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2018 жылғы 30 қазандағы </w:t>
            </w:r>
            <w:r>
              <w:br/>
            </w:r>
            <w:r>
              <w:rPr>
                <w:rFonts w:ascii="Times New Roman"/>
                <w:b w:val="false"/>
                <w:i w:val="false"/>
                <w:color w:val="000000"/>
                <w:sz w:val="20"/>
              </w:rPr>
              <w:t xml:space="preserve">№ 757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32 бірлескен бұйрығына</w:t>
            </w:r>
            <w:r>
              <w:br/>
            </w:r>
            <w:r>
              <w:rPr>
                <w:rFonts w:ascii="Times New Roman"/>
                <w:b w:val="false"/>
                <w:i w:val="false"/>
                <w:color w:val="000000"/>
                <w:sz w:val="20"/>
              </w:rPr>
              <w:t>1-2-қосымша</w:t>
            </w:r>
          </w:p>
        </w:tc>
      </w:tr>
    </w:tbl>
    <w:bookmarkStart w:name="z46" w:id="31"/>
    <w:p>
      <w:pPr>
        <w:spacing w:after="0"/>
        <w:ind w:left="0"/>
        <w:jc w:val="left"/>
      </w:pPr>
      <w:r>
        <w:rPr>
          <w:rFonts w:ascii="Times New Roman"/>
          <w:b/>
          <w:i w:val="false"/>
          <w:color w:val="000000"/>
        </w:rPr>
        <w:t xml:space="preserve"> Жеке күзет ұйымында басшы және күзетші лауазымдарын атқаратын қызметкерлерді даярлау және олардың біліктілігін арттыру жөніндегі мамандандырылған оқу орталықтарының қызметіне субъективті өлшемшарттар бойынша тәуекел дәрежесін айқындауға арналған субъективті өлшемшарттар тізбесі Жеке күзет ұйымында басшы және күзетші лауазымдарын атқаратын жұмыскерлерді даярлау және олардың біліктілігін арттыру жөніндегі мамандандырылған оқу орталықтарының қызметін жүзеге асыратын заңды тұлғалар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(сомасы 100 балдан аспауы тиіс),wi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n.../мағынасы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ұсынымды орындамауы.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бармай профилактикалық бақылау нәтижелері (ұсыным)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15 мамырдағы </w:t>
            </w:r>
            <w:r>
              <w:br/>
            </w:r>
            <w:r>
              <w:rPr>
                <w:rFonts w:ascii="Times New Roman"/>
                <w:b w:val="false"/>
                <w:i w:val="false"/>
                <w:color w:val="000000"/>
                <w:sz w:val="20"/>
              </w:rPr>
              <w:t xml:space="preserve">№ 65 мен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 xml:space="preserve">2023 жылғы 12 мамырдағы </w:t>
            </w:r>
            <w:r>
              <w:br/>
            </w:r>
            <w:r>
              <w:rPr>
                <w:rFonts w:ascii="Times New Roman"/>
                <w:b w:val="false"/>
                <w:i w:val="false"/>
                <w:color w:val="000000"/>
                <w:sz w:val="20"/>
              </w:rPr>
              <w:t>№ 390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2018 жылғы 30 қазандағы </w:t>
            </w:r>
            <w:r>
              <w:br/>
            </w:r>
            <w:r>
              <w:rPr>
                <w:rFonts w:ascii="Times New Roman"/>
                <w:b w:val="false"/>
                <w:i w:val="false"/>
                <w:color w:val="000000"/>
                <w:sz w:val="20"/>
              </w:rPr>
              <w:t xml:space="preserve">№ 757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32 бірлескен бұйрығына</w:t>
            </w:r>
            <w:r>
              <w:br/>
            </w:r>
            <w:r>
              <w:rPr>
                <w:rFonts w:ascii="Times New Roman"/>
                <w:b w:val="false"/>
                <w:i w:val="false"/>
                <w:color w:val="000000"/>
                <w:sz w:val="20"/>
              </w:rPr>
              <w:t>1-3-қосымша</w:t>
            </w:r>
          </w:p>
        </w:tc>
      </w:tr>
    </w:tbl>
    <w:bookmarkStart w:name="z49" w:id="32"/>
    <w:p>
      <w:pPr>
        <w:spacing w:after="0"/>
        <w:ind w:left="0"/>
        <w:jc w:val="left"/>
      </w:pPr>
      <w:r>
        <w:rPr>
          <w:rFonts w:ascii="Times New Roman"/>
          <w:b/>
          <w:i w:val="false"/>
          <w:color w:val="000000"/>
        </w:rPr>
        <w:t xml:space="preserve"> Күзет сигнализациясы құралдарын монтаждау, баптау және оларға техникалық қызмет көрсету жөніндегі қызметінесубъективті өлшемшарттар бойынша тәуекел дәрежесін айқындауға арналған субъективті өлшемшарттар тізбесі Күзет сигнализациясы құралдарын монтаждау, баптау және оларға техникалық қызмет көрсету жөніндегі қызметті жүзеге асыратын заңды және жеке тұлғалар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(сомасы 100 балдан аспауы тиіс),wi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n.../мағынасы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 тексеру үшін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немесе жеке тұлғада күзет дабылы құралдарын монтаждау, баптау және оларға техникалық қызмет көрсету жөніндегі қызметтің басталғаны туралы хабарламаның болмауы.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ұйымдар ұсынатын мәліметтерді талдау және құқық қорғау және арнаулы мемлекеттік органдар жүргізетін жедел-профилактикалық іс-шаралар нәтижелері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ұсынымды орындамауы.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бармай профилактикалық бақылау нәтижелері (ұсыным)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 xml:space="preserve">2023 жылғы 15 мамырдағы </w:t>
            </w:r>
            <w:r>
              <w:br/>
            </w:r>
            <w:r>
              <w:rPr>
                <w:rFonts w:ascii="Times New Roman"/>
                <w:b w:val="false"/>
                <w:i w:val="false"/>
                <w:color w:val="000000"/>
                <w:sz w:val="20"/>
              </w:rPr>
              <w:t xml:space="preserve">№ 65 мен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2023 жылғы 12 мамырдағы</w:t>
            </w:r>
            <w:r>
              <w:br/>
            </w:r>
            <w:r>
              <w:rPr>
                <w:rFonts w:ascii="Times New Roman"/>
                <w:b w:val="false"/>
                <w:i w:val="false"/>
                <w:color w:val="000000"/>
                <w:sz w:val="20"/>
              </w:rPr>
              <w:t>№ 390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2018 жылғы 30 қазандағы </w:t>
            </w:r>
            <w:r>
              <w:br/>
            </w:r>
            <w:r>
              <w:rPr>
                <w:rFonts w:ascii="Times New Roman"/>
                <w:b w:val="false"/>
                <w:i w:val="false"/>
                <w:color w:val="000000"/>
                <w:sz w:val="20"/>
              </w:rPr>
              <w:t xml:space="preserve">№ 757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30 қазандағы </w:t>
            </w:r>
            <w:r>
              <w:br/>
            </w:r>
            <w:r>
              <w:rPr>
                <w:rFonts w:ascii="Times New Roman"/>
                <w:b w:val="false"/>
                <w:i w:val="false"/>
                <w:color w:val="000000"/>
                <w:sz w:val="20"/>
              </w:rPr>
              <w:t>№ 32 бірлескен бұйрығына</w:t>
            </w:r>
            <w:r>
              <w:br/>
            </w:r>
            <w:r>
              <w:rPr>
                <w:rFonts w:ascii="Times New Roman"/>
                <w:b w:val="false"/>
                <w:i w:val="false"/>
                <w:color w:val="000000"/>
                <w:sz w:val="20"/>
              </w:rPr>
              <w:t>2-қосымша</w:t>
            </w:r>
          </w:p>
        </w:tc>
      </w:tr>
    </w:tbl>
    <w:bookmarkStart w:name="z52" w:id="33"/>
    <w:p>
      <w:pPr>
        <w:spacing w:after="0"/>
        <w:ind w:left="0"/>
        <w:jc w:val="left"/>
      </w:pPr>
      <w:r>
        <w:rPr>
          <w:rFonts w:ascii="Times New Roman"/>
          <w:b/>
          <w:i w:val="false"/>
          <w:color w:val="000000"/>
        </w:rPr>
        <w:t xml:space="preserve"> Күзет қызметін мемлекеттік бақылау бойынша тексеру парағы</w:t>
      </w:r>
    </w:p>
    <w:bookmarkEnd w:id="33"/>
    <w:p>
      <w:pPr>
        <w:spacing w:after="0"/>
        <w:ind w:left="0"/>
        <w:jc w:val="both"/>
      </w:pPr>
      <w:r>
        <w:rPr>
          <w:rFonts w:ascii="Times New Roman"/>
          <w:b w:val="false"/>
          <w:i w:val="false"/>
          <w:color w:val="000000"/>
          <w:sz w:val="28"/>
        </w:rPr>
        <w:t>
      Күзет қызметін жүзеге асыратын заңды тұлғаларға қатысты</w:t>
      </w:r>
    </w:p>
    <w:p>
      <w:pPr>
        <w:spacing w:after="0"/>
        <w:ind w:left="0"/>
        <w:jc w:val="both"/>
      </w:pPr>
      <w:r>
        <w:rPr>
          <w:rFonts w:ascii="Times New Roman"/>
          <w:b w:val="false"/>
          <w:i w:val="false"/>
          <w:color w:val="000000"/>
          <w:sz w:val="28"/>
        </w:rPr>
        <w:t>
      Тексеруді тағайындаған мемлекеттік орган 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атауы 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ЖСН, БСН 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Күзет қызметін жүзеге асыратын барлық субъектілер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 дабылы құралдарын монтаждау, баптау және оларға техникалық қызмет көрсету жөніндегі жұмыстарды қоспағанда, өзге кәсiпкерлiк қызметтi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күзет қызметін жарғысыз және күзет қызметін жүзеге асыруына арналған лицензиясыз жүзеге асырады.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(оның ішінде филиал мен өкілдік) басшысында жоғары заң білімінің немесе Қарулы Күштерде, басқа әскерлер мен әскери құралымдардағы командалық лауазымдарда немесе құқық қорғау және арнайы органдардағы басшылық лауазымдарда үш жылдан кем емес жұмыс өтілінің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Қазақстан Республикасының азаматы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басшысында арнайы бағдарлама бойынша даярлықтан өткендігі туралы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басшысында арнайы бағдарлама бойынша біліктілікті арттыру курстарынан өткендігі туралы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 басшысы қылмыс жасағаны үшін соттылығы бар адам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бас бостандығынан айыру түріндегі жазаның төменгі шегінің мерзімі өткенге дейін қылмыстық жауаптылықтан босатылған адам болып табылмайды: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лауазымына қабылданғанға дейін бір жылдың ішінде немесе осы лауазымда болған кезеңде қылмыстық теріс қылық жасағаны үшін соттың айыптау үкімі шығарылған, сондай-ақ басшы лауазымына қабылданғанға дейін бір жылдың ішінде немесе осы лауазымда болған кезеңде қылмыстық теріс қылық жасағаны үшін қылмыстық жауаптылықтан босатылған адам жеке күзет ұйымының басшысы болып табылмайды: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басшы лауазымына қабылданғанға дейін бір жылдың ішінде немесе осы лауазымда болған кезеңде мынадай әкімшілік құқық бұзушылықтарды жасағаны үшін әкімшілік жауапкершілікке тартылмаған:террористiк тұрғыдан осал объектiнiң терроризмге қарсы қорғалуын қамтамасыз ету жөніндегі мiндеттердi орындамау және (немесе) тиiсiнше орындамау; ұсақ бұзақылық; пиротехникалық бұйымдарды елдi мекендерде қолдану; арнаулы қызметтердi көрiнеу жалған шақыру; сыбайлас жемқорлық құқық бұзушылық фактісі туралы көрінеу жалған ақпарат; алкогольдік ішімдіктерді iшу немесе қоғамдық орындарға масаң күйде келу; қоғамдық тәртіпті қамтамасыз етуге қатысатын адамның заңды талабына бағынбау; көрінеу жезөкшелікпен айналысу немесе жеңгетайлық үшін үй-жайлар ұсыну; бұқаралық ақпарат құралдарының өнiмiн, сол сияқты өзге де өнiмдi Қазақстан Республикасының аумағында дайындау, сақтау, әкелу, тасымалдау, тарату;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тиiстi тiркеусiз, рұқсатсыз немесе хабарлама жібермей кәсіпкерлік немесе өзге де қызметпен айналысу, сондай-ақ әрекеттердi (операцияларды) жүзеге асыру; лицензиялау нормаларын бұзу; күзет дабылы құралдарын монтаждау, баптау және оларға техникалық қызмет көрсету жөніндегі қызметке қойылатын талаптарды бұзу; Қазақстан Республикасының күзет қызметі саласындағы заңнамасын бұзу; төтенше жағдай режимiн бұзу; терроризмге қарсы операция жүргізу аймағында құқықтық режимді бұзу; төтенше жағдай кезiнде құқықтық тәртiпті бұзуға итермелейтiн әрекеттер; құқық бұзушылық жасауға ықпал еткен себептер мен жағдайларды жою жөнiнде қабылданған шаралар туралы хабарламау және (немесе) шаралар қабылдамау; қылмыстық-атқару жүйесiнің мекемелерiнде, арнаулы мекемелерде ұсталатын адамдарға тыйым салынған заттар, бұйымдар мен нәрселер беру; жеке және заңды тұлғалардың қаруды заңсыз иеленіп алуы, беруі, өткізуі, сақтауы, алып жүруi, тасымалдауы;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азаматтық және қызметтік қару айналымы қағидаларын бұзу; қаруды құқыққа сыйымсыз қолдану; азаматтық, қызметтiк, марапаттық, коллекциялық қаруды тiркеу (қайта тiркеу) не оны есепке қою тәртібін бұзу; азаматтық қаруды, оның патрондарын өткізу үшiн тапсырудан жалтару; Қазақстан Республикасының бейбіт жиналыстарды ұйымдастыру және өткізу тәртібі туралы заңнамасын бұзу;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Қазақстан Республикасының діни қызмет және діни бірлестіктер туралы заңнамасын бұзу; паспорттарды, жеке куәліктерді заңсыз алып қою немесе оларды кепілге қабылдау;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Қазақстан Республикасының азаматтық туралы заңнамасын бұзу; мемлекеттік құпияларды қорғау саласындағы, сондай-ақ таратылуы шектеулі қызметтік ақпаратпен жұмыс істеудегі белгіленген талаптарды бұзу; күзетiлетiн объектiлерге заңсыз кіру; сотты құрметтемеушілік; әкiмшiлiк құқық бұзушылық туралы iс бойынша iс жүргізуге қатысушылардың жауаптылығы; куәнiң айғақтар беруден бас тартуы немесе жалтаруы; куәнiң, жәбiрленушiнiң көрiнеу жалған айғақтары, сарапшының көрiнеу жалған қорытындысы немесе көрінеу дұрыс емес аударма; прокурорға, тергеушiге және анықтау органына, сот орындаушысына, сот приставына келмеу;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заңды өкіміне немесе талабына бағынбау; сот үкiмiн, сот шешiмiн немесе өзге де сот актiсiн және атқарушылық құжатты орындамау; сот орындаушысының, сот приставының қаулысын және өзге де заңды талабын орындамау; сот орындаушысына атқарушылық құжаттарды орындауға кедергi келтiру; айырым белгiлерi және (немесе) нышаны бар әскери киiм нысанын, сондай-ақ нысанды киiм мен арнаулы киiм-кешектi заңсыз киiп жүру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 кемінде үш жыл бұрын теріс себептер бойынша мемлекеттік, әскери қызметтен, құқық қорғау органдарынан, соттардан және әділет органдарынан жұмыстан босатылмаған.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ұйымының басшысымен кемінде үш жыл бұрын осыған ұқсас лауазымды немесе жеке күзет ұйымының күзетшісілауазымын атқарған кезеңде мынадай негіздер бойынша еңбек шарты бұзылмаған:</w:t>
            </w:r>
          </w:p>
          <w:p>
            <w:pPr>
              <w:spacing w:after="20"/>
              <w:ind w:left="20"/>
              <w:jc w:val="both"/>
            </w:pPr>
            <w:r>
              <w:rPr>
                <w:rFonts w:ascii="Times New Roman"/>
                <w:b w:val="false"/>
                <w:i w:val="false"/>
                <w:color w:val="000000"/>
                <w:sz w:val="20"/>
              </w:rPr>
              <w:t>
1)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p>
            <w:pPr>
              <w:spacing w:after="20"/>
              <w:ind w:left="20"/>
              <w:jc w:val="both"/>
            </w:pPr>
            <w:r>
              <w:rPr>
                <w:rFonts w:ascii="Times New Roman"/>
                <w:b w:val="false"/>
                <w:i w:val="false"/>
                <w:color w:val="000000"/>
                <w:sz w:val="20"/>
              </w:rPr>
              <w:t>
2)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p>
            <w:pPr>
              <w:spacing w:after="20"/>
              <w:ind w:left="20"/>
              <w:jc w:val="both"/>
            </w:pPr>
            <w:r>
              <w:rPr>
                <w:rFonts w:ascii="Times New Roman"/>
                <w:b w:val="false"/>
                <w:i w:val="false"/>
                <w:color w:val="000000"/>
                <w:sz w:val="20"/>
              </w:rPr>
              <w:t>
3)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p>
            <w:pPr>
              <w:spacing w:after="20"/>
              <w:ind w:left="20"/>
              <w:jc w:val="both"/>
            </w:pPr>
            <w:r>
              <w:rPr>
                <w:rFonts w:ascii="Times New Roman"/>
                <w:b w:val="false"/>
                <w:i w:val="false"/>
                <w:color w:val="000000"/>
                <w:sz w:val="20"/>
              </w:rPr>
              <w:t>
4)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p>
            <w:pPr>
              <w:spacing w:after="20"/>
              <w:ind w:left="20"/>
              <w:jc w:val="both"/>
            </w:pPr>
            <w:r>
              <w:rPr>
                <w:rFonts w:ascii="Times New Roman"/>
                <w:b w:val="false"/>
                <w:i w:val="false"/>
                <w:color w:val="000000"/>
                <w:sz w:val="20"/>
              </w:rPr>
              <w:t>
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p>
            <w:pPr>
              <w:spacing w:after="20"/>
              <w:ind w:left="20"/>
              <w:jc w:val="both"/>
            </w:pPr>
            <w:r>
              <w:rPr>
                <w:rFonts w:ascii="Times New Roman"/>
                <w:b w:val="false"/>
                <w:i w:val="false"/>
                <w:color w:val="000000"/>
                <w:sz w:val="20"/>
              </w:rPr>
              <w:t>
6) тәртіптік жазасы бар жұмыскер еңбек міндеттерін дәлелді себепсіз қайталап орындамаған немесе қайталап тиісінше орындамаған;</w:t>
            </w:r>
          </w:p>
          <w:p>
            <w:pPr>
              <w:spacing w:after="20"/>
              <w:ind w:left="20"/>
              <w:jc w:val="both"/>
            </w:pPr>
            <w:r>
              <w:rPr>
                <w:rFonts w:ascii="Times New Roman"/>
                <w:b w:val="false"/>
                <w:i w:val="false"/>
                <w:color w:val="000000"/>
                <w:sz w:val="20"/>
              </w:rPr>
              <w:t>
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 Қазақстан Республикасының азаматтары болып табылады.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 жұмыскерініңжасы 19 жастан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жұмыскерінде арнайы бағдарлама бойынша даярлықтан өткені туралы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жұмыскерінде арнайы бағдарлама бойынша біліктілікті арттыру курстарынан өту туралы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 жұмыскері қылмыс жасағаны үшін соттылығы бар адам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 психикалық, мінез-құлықтық, оның ішінде психикаға белсенді әсер ететін заттарды тұтынуға байланысты бұзылушылықтары (аурулары) бар, психикалық денсаулық саласында медициналық көмек көрсететін ұйымдарда есепте тұрған адам болып табылмайды.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 бас бостандығынан айыру түріндегі жазаның төменгі шегінің мерзімі өткенге дейін қылмыстық жауаптылықтан босатылған адам болып табылмайды: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лауазымына қабылданғанға дейін бір жылдың ішінде немесе осы лауазымда болған кезеңде қылмыстық теріс қылық жасағаны үшін соттың айыптау үкімі шығарылған, сондай-ақ күзетші лауазымына қабылданғанға дейін бір жылдың ішінде немесе осы лауазымда болған кезеңде қылмыстық теріс қылық жасағаны үшін қылмыстық жауаптылықтан босатылған адам күзетші лауазымын атқаратын жеке күзет ұйымының жұмыскері болып табылмайды:</w:t>
            </w:r>
          </w:p>
          <w:p>
            <w:pPr>
              <w:spacing w:after="20"/>
              <w:ind w:left="20"/>
              <w:jc w:val="both"/>
            </w:pPr>
            <w:r>
              <w:rPr>
                <w:rFonts w:ascii="Times New Roman"/>
                <w:b w:val="false"/>
                <w:i w:val="false"/>
                <w:color w:val="000000"/>
                <w:sz w:val="20"/>
              </w:rPr>
              <w:t>
1) рақымшылық жасау актiсiнің салдарынан, егер ол жасалған әрекеттері үшiн жазаны қолдануды жойса;</w:t>
            </w:r>
          </w:p>
          <w:p>
            <w:pPr>
              <w:spacing w:after="20"/>
              <w:ind w:left="20"/>
              <w:jc w:val="both"/>
            </w:pPr>
            <w:r>
              <w:rPr>
                <w:rFonts w:ascii="Times New Roman"/>
                <w:b w:val="false"/>
                <w:i w:val="false"/>
                <w:color w:val="000000"/>
                <w:sz w:val="20"/>
              </w:rPr>
              <w:t>
2) қылмыстық жауаптылыққа тартудың ескіру мерзімінің өтуіне орай;</w:t>
            </w:r>
          </w:p>
          <w:p>
            <w:pPr>
              <w:spacing w:after="20"/>
              <w:ind w:left="20"/>
              <w:jc w:val="both"/>
            </w:pPr>
            <w:r>
              <w:rPr>
                <w:rFonts w:ascii="Times New Roman"/>
                <w:b w:val="false"/>
                <w:i w:val="false"/>
                <w:color w:val="000000"/>
                <w:sz w:val="20"/>
              </w:rPr>
              <w:t>
3) егер iс бойынша іс жүргізу оған медициналық сипаттағы мәжбүрлеу шарасын қолдану үшiн қажет болған жағдайларды қоспағанда, қылмыстық заңмен тыйым салынған іс-әрекеттердi есi дұрыс емес жағдайда жасаған адамға қатысты болса;</w:t>
            </w:r>
          </w:p>
          <w:p>
            <w:pPr>
              <w:spacing w:after="20"/>
              <w:ind w:left="20"/>
              <w:jc w:val="both"/>
            </w:pPr>
            <w:r>
              <w:rPr>
                <w:rFonts w:ascii="Times New Roman"/>
                <w:b w:val="false"/>
                <w:i w:val="false"/>
                <w:color w:val="000000"/>
                <w:sz w:val="20"/>
              </w:rPr>
              <w:t>
4) қылмыстық қудалаудан артықшылықтары немесе иммунитетi бар адамды қылмыстық жауаптылыққа тартуға уәкiлеттi органның немесе лауазымды адамның келiсiм беруден бас тартуына байланысты;</w:t>
            </w:r>
          </w:p>
          <w:p>
            <w:pPr>
              <w:spacing w:after="20"/>
              <w:ind w:left="20"/>
              <w:jc w:val="both"/>
            </w:pPr>
            <w:r>
              <w:rPr>
                <w:rFonts w:ascii="Times New Roman"/>
                <w:b w:val="false"/>
                <w:i w:val="false"/>
                <w:color w:val="000000"/>
                <w:sz w:val="20"/>
              </w:rPr>
              <w:t>
5) шынайы өкiнуiне байланысты, қажеттi қорғаныс шегiнен шығу кезінде, процестік келісімнің талаптары орындалған кезде, татуласуға байланысты, кепiлгерліктің белгіленуіне байланысты, жағдайдың өзгеруiне байланысты, ескіру мерзімінің өтуiне байланысты, ауруға шалдығуына байланысты, рақымшылық немесе кешiрiм жасау актiсi негiзiнде;</w:t>
            </w:r>
          </w:p>
          <w:p>
            <w:pPr>
              <w:spacing w:after="20"/>
              <w:ind w:left="20"/>
              <w:jc w:val="both"/>
            </w:pPr>
            <w:r>
              <w:rPr>
                <w:rFonts w:ascii="Times New Roman"/>
                <w:b w:val="false"/>
                <w:i w:val="false"/>
                <w:color w:val="000000"/>
                <w:sz w:val="20"/>
              </w:rPr>
              <w:t>
6) егер мемлекеттік айыптаушы сотта қылмыстық қудалауды жүзеге асырмауға мүмкіндік беретін мән-жайларды анықтағанда айыпталушыны қылмыстық қудалаудан бас тартуды мәлімдесе.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 күзетші лауазымына қабылданғанға дейін бір жылдың ішінде немесе осы лауазымда болған кезеңде мынадай әкімшілік құқық бұзушылықтарды жасағаны үшін әкімшілік жауапкершілікке тартылмаған:террористiк тұрғыдан осал объектiнiң терроризмге қарсы қорғалуын қамтамасыз ету жөніндегі мiндеттердi орындамау және (немесе) тиiсiнше орындамау; ұсақ бұзақылық; пиротехникалық бұйымдарды елдi мекендерде қолдану; арнаулы қызметтердi көрiнеу жалған шақыру; сыбайлас жемқорлық құқық бұзушылық фактісі туралы көрінеу жалған ақпарат; алкогольдік ішімдіктерді iшу немесе қоғамдық орындарға масаң күйде келу; қоғамдық тәртіпті қамтамасыз етуге қатысатын адамның заңды талабына бағынбау; көрінеу жезөкшелікпен айналысу немесе жеңгетайлық үшін үй-жайлар ұсыну; бұқаралық ақпарат құралдарының өнiмiн, сол сияқты өзге де өнiмдi Қазақстан Республикасының аумағында дайындау, сақтау, әкелу, тасымалдау, тарату; мемлекеттік инспекциялар мен мемлекеттік бақылау және қадағалау органдарының лауазымды адамдарына өздерінің қызметтік міндеттерін орындауына кедергі келтіру, қаулыларды, нұсқамаларды және өзге де талаптарды орындамау; тиiстi тiркеусiз, рұқсатсыз немесе хабарлама жібермей кәсіпкерлік немесе өзге де қызметпен айналысу, сондай-ақ әрекеттердi (операцияларды)жүзеге асыру; лицензиялау нормаларын бұзу; күзет дабылы құралдарын монтаждау, баптау және оларға техникалық қызмет көрсету жөніндегі қызметке қойылатын талаптарды бұзу; Қазақстан Республикасының күзет қызметі саласындағы заңнамасын бұзу; төтенше жағдай режимiн бұзу; терроризмге қарсы операция жүргізу аймағында құқықтық режимді бұзу; төтенше жағдай кезiнде құқықтық тәртiпті бұзуға итермелейтiн әрекеттер; құқық бұзушылық жасауға ықпал еткен себептер мен жағдайларды жою жөнiнде қабылданған шаралар туралы хабарламау және (немесе) шаралар қабылдамау; қылмыстық-атқару жүйесiнің мекемелерiнде, арнаулы мекемелерде ұсталатын адамдарға тыйым салынған заттар, бұйымдар мен нәрселер беру; жеке және заңды тұлғалардың қаруды заңсыз иеленіп алуы, беруі, өткізуі, сақтауы, алып жүруi, тасымалдауы; азаматтық пиротехникалық заттарды және оларды қолданып жасалған бұйымдарды сақтау, есепке алу, пайдалану, тасымалдау, олармен сауда жасау, оларды жою, әкелу, әкету тәртібін бұзу; азаматтық және қызметтік қару айналымы қағидаларын бұзу; қаруды құқыққа сыйымсыз қолдану; азаматтық, қызметтiк, марапаттық, коллекциялық қаруды тiркеу (қайта тiркеу) не оны есепке қою тәртібін бұзу; азаматтық қаруды, оның патрондарын өткізу үшiн тапсырудан жалтару; Қазақстан Республикасының бейбіт жиналыстарды ұйымдастыру және өткізу тәртібі туралы заңнамасын бұзу; Қазақстан Республикасының қоғамдық бiрлестiктер туралы заңнамасын бұзу, сондай-ақ Қазақстан Республикасының заңнамасында белгіленген тәртіппен тіркелмеген қоғамдық, дiни бiрлестiктердiң қызметіне басшылық жасау, қатысу, олардың қызметiн қаржыландыру; Қазақстан Республикасының діни қызмет және діни бірлестіктер туралы заңнамасын бұзу; паспорттарды, жеке куәліктерді заңсыз алып қою немесе оларды кепілге қабылдау; жеке басты куәландыратын құжаттарды алған кезде не Қазақстан Республикасында тұрақты тұруға рұқсат алу үшін немесе Қазақстан Республикасының азаматтығына қабылдау не Қазақстан Республикасының азаматтығын қалпына келтіру туралы өтініш берген кезде Қазақстан Республикасының мемлекеттік органдарына көрiнеу жалған мәлiметтерді ұсыну; Қазақстан Республикасының азаматтық туралы заңнамасын бұзу; мемлекеттік құпияларды қорғау саласындағы, сондай-ақ таратылуы шектеулі қызметтік ақпаратпен жұмыс істеудегі белгіленген талаптарды бұзу; күзетiлетiн объектiлерге заңсыз кіру; сотты құрметтемеушілік; әкiмшiлiк құқық бұзушылық туралы iс бойынша iс жүргізуге қатысушылардың жауаптылығы; куәнiң айғақтар беруден бас тартуы немесе жалтаруы; куәнiң, жәбiрленушiнiң көрiнеу жалған айғақтары, сарапшының көрiнеу жалған қорытындысы немесе көрінеу дұрыс емес аударма; прокурорға, тергеушiге және анықтау органына, сот орындаушысына, сот приставына келмеу; құқық қорғау органы немесе арнаулы мемлекеттік орган, әскери полиция органы, мемлекеттік фельдъегерлік қызмет қызметкерінің (әскери қызметшісінің), сот приставының, сот орындаушысының заңды өкіміне немесе талабына бағынбау; сот үкiмiн, сот шешiмiн немесе өзге де сот актiсiн және атқарушылық құжатты орындамау; сот орындаушысының, сот приставының қаулысын және өзге де заңды талабын орындамау; сот орындаушысына атқарушылық құжаттарды орындауға кедергi келтiру; айырым белгiлерi және (немесе) нышаны бар әскери киiм нысанын, сондай-ақ нысанды киiм мен арнаулы киiм-кешектi заңсыз киiп жүру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жұмыскерікемінде үш жыл бұрын теріс себептер бойынша мемлекеттік, әскери қызметтен, құқық қорғау органдарынан, соттардан және әділет органдарынан жұмыстан босатылмаған.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лауазымын атқаратын жеке күзет ұйымының жұмыскерімен кемінде үш жыл бұрын осыған ұқсас лауазымды атқарған кезеңде мынадай негіздер бойынша еңбек шарты бұзылмаған:</w:t>
            </w:r>
          </w:p>
          <w:p>
            <w:pPr>
              <w:spacing w:after="20"/>
              <w:ind w:left="20"/>
              <w:jc w:val="both"/>
            </w:pPr>
            <w:r>
              <w:rPr>
                <w:rFonts w:ascii="Times New Roman"/>
                <w:b w:val="false"/>
                <w:i w:val="false"/>
                <w:color w:val="000000"/>
                <w:sz w:val="20"/>
              </w:rPr>
              <w:t>
1) жұмыскер жұмыста алкогольдік, есірткілік, психотроптық, уытқұмарлық масаңдық (соларға ұқсас) жағдайында болған, оның ішінде жұмыс күні ішінде алкогольдік, есірткілік, уытқұмарлық масаңдық (соларға ұқсас) жағдайын туғызатын заттарды пайдаланған;</w:t>
            </w:r>
          </w:p>
          <w:p>
            <w:pPr>
              <w:spacing w:after="20"/>
              <w:ind w:left="20"/>
              <w:jc w:val="both"/>
            </w:pPr>
            <w:r>
              <w:rPr>
                <w:rFonts w:ascii="Times New Roman"/>
                <w:b w:val="false"/>
                <w:i w:val="false"/>
                <w:color w:val="000000"/>
                <w:sz w:val="20"/>
              </w:rPr>
              <w:t>
2) алкогольдік, есірткілік, уытқұмарлық масаңдық жағдайын туғызатын заттарды пайдалану фактісін анықтау үшін медициналық куәландырудан өтуден бас тартқан;</w:t>
            </w:r>
          </w:p>
          <w:p>
            <w:pPr>
              <w:spacing w:after="20"/>
              <w:ind w:left="20"/>
              <w:jc w:val="both"/>
            </w:pPr>
            <w:r>
              <w:rPr>
                <w:rFonts w:ascii="Times New Roman"/>
                <w:b w:val="false"/>
                <w:i w:val="false"/>
                <w:color w:val="000000"/>
                <w:sz w:val="20"/>
              </w:rPr>
              <w:t>
3) өндірістік жарақаттар мен аварияларды қоса алғанда, жұмыскерлердің өмірі мен денсаулығы үшін ауыр зардаптарға әкеп соққан немесе әкеп соғуы мүмкін, еңбекті қорғау немесе өрт қауіпсіздігі не көліктегі қозғалыс қауіпсіздігі қағидаларын жұмыскер бұзған;</w:t>
            </w:r>
          </w:p>
          <w:p>
            <w:pPr>
              <w:spacing w:after="20"/>
              <w:ind w:left="20"/>
              <w:jc w:val="both"/>
            </w:pPr>
            <w:r>
              <w:rPr>
                <w:rFonts w:ascii="Times New Roman"/>
                <w:b w:val="false"/>
                <w:i w:val="false"/>
                <w:color w:val="000000"/>
                <w:sz w:val="20"/>
              </w:rPr>
              <w:t>
4) заңды күшіне енген сот үкімімен немесе қаулысымен анықталған, жұмыскер жұмыс орнында бөтен мүлікті ұрлаған (оның ішінде ұсақ ұрлық), оны қасақана жойған немесе бүлдірген;</w:t>
            </w:r>
          </w:p>
          <w:p>
            <w:pPr>
              <w:spacing w:after="20"/>
              <w:ind w:left="20"/>
              <w:jc w:val="both"/>
            </w:pPr>
            <w:r>
              <w:rPr>
                <w:rFonts w:ascii="Times New Roman"/>
                <w:b w:val="false"/>
                <w:i w:val="false"/>
                <w:color w:val="000000"/>
                <w:sz w:val="20"/>
              </w:rPr>
              <w:t>
5) жұмыскер еңбек міндеттерін орындауға байланысты өзіне мәлім болған мемлекеттік құпияларды және заңмен қорғалатын өзге де құпияны құрайтын мәліметтерді жария еткен;</w:t>
            </w:r>
          </w:p>
          <w:p>
            <w:pPr>
              <w:spacing w:after="20"/>
              <w:ind w:left="20"/>
              <w:jc w:val="both"/>
            </w:pPr>
            <w:r>
              <w:rPr>
                <w:rFonts w:ascii="Times New Roman"/>
                <w:b w:val="false"/>
                <w:i w:val="false"/>
                <w:color w:val="000000"/>
                <w:sz w:val="20"/>
              </w:rPr>
              <w:t>
6) тәртіптік жазасы бар жұмыскер еңбек міндеттерін дәлелді себепсіз қайталап орындамаған немесе қайталап тиісінше орындамаған;</w:t>
            </w:r>
          </w:p>
          <w:p>
            <w:pPr>
              <w:spacing w:after="20"/>
              <w:ind w:left="20"/>
              <w:jc w:val="both"/>
            </w:pPr>
            <w:r>
              <w:rPr>
                <w:rFonts w:ascii="Times New Roman"/>
                <w:b w:val="false"/>
                <w:i w:val="false"/>
                <w:color w:val="000000"/>
                <w:sz w:val="20"/>
              </w:rPr>
              <w:t>
7) егер төлнұсқа құжаттар немесе мәліметтер еңбек шартын жасасудан немесе басқа жұмысқа ауысудан бас тартуға негіз болатын болса, еңбек шартын жасасу не басқа жұмысқа ауыстыру кезінде жұмыскер жұмыс берушіге көрінеу жалған құжаттар немесе мәліметтер ұсынған.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Террористік тұрғыдан осал объектілердің күзетін жүзеге асыратын субъектілер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 саласында кемінде бір жыл жұмыс тәжірибесінің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не жалға алу құқығында орталықтандырылған күзет пунктін орналастыруға арналған үй-жайының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бақылау пультінің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Радиобайланыстың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Объектілерден дабыл сигналдарына шығуды қамтамасыз ететін кемінде екі мобильді топтарының (жедел ден қою топтарының)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оның ішінде атыс қаруының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Ұлттық компаниялар құрған күзет қызметі субъектілері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компанияның күзет ұйымын құру құқығына Қазақстан Республикасының аумағында күзет қызметін бақылауды жүзеге асыру жөнінде уәкілетті органның келісім-хаттың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 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басшысы_______________________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