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99bc9" w14:textId="ba99b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"Өндірушіден сатып алынған көлік құралдарын және (немесе) ауыл шаруашылығы техникасын өткізу кезінде қосылған құн салығынан босатуды қолданатын уәкілетті өкілдердің тізілімі нысанын бекіту туралы" Қазақстан Республикасы Индустрия және инфрақұрылымдық даму министрінің 2021 жылғы 26 сәуірдегі № 196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2023 жылғы 16 мамырдағы № 360 бұйрығы. Қазақстан Республикасының Әділет министрлігінде 2023 жылғы 17 мамырда № 32509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"Өндірушіден сатып алынған көлік құралдарын және (немесе) ауыл шаруашылығы техникасын өткізу кезінде қосылған құн салығынан босатуды қолданатын уәкілетті өкілдердің тізілімі нысанын бекіту туралы" Қазақстан Республикасы Индустрия және инфрақұрылымдық даму министрінің 2021 жылғы 26 сәуірдегі № 196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22645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бұйрықтың</w:t>
      </w:r>
      <w:r>
        <w:rPr>
          <w:rFonts w:ascii="Times New Roman"/>
          <w:b w:val="false"/>
          <w:i w:val="false"/>
          <w:color w:val="000000"/>
          <w:sz w:val="28"/>
        </w:rPr>
        <w:t xml:space="preserve"> тақырыбы мынадай редакцияда жазылсын:</w:t>
      </w:r>
    </w:p>
    <w:bookmarkStart w:name="z4" w:id="2"/>
    <w:p>
      <w:pPr>
        <w:spacing w:after="0"/>
        <w:ind w:left="0"/>
        <w:jc w:val="both"/>
      </w:pPr>
      <w:r>
        <w:rPr>
          <w:rFonts w:ascii="Times New Roman"/>
          <w:b w:val="false"/>
          <w:i w:val="false"/>
          <w:color w:val="000000"/>
          <w:sz w:val="28"/>
        </w:rPr>
        <w:t>
      "Өндірушіден сатып алынған көлік құралдарын және (немесе) ауыл шаруашылығы техникасын, тұрмыстық аспаптарды және (немесе) тұрмыстық электроника аспаптарын өткізу кезінде қосылған құн салығынан босатуды қолданатын уәкілетті өкілдердің тізілімі нысанын бекіту туралы";</w:t>
      </w:r>
    </w:p>
    <w:bookmarkEnd w:id="2"/>
    <w:bookmarkStart w:name="z5" w:id="3"/>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3"/>
    <w:bookmarkStart w:name="z6" w:id="4"/>
    <w:p>
      <w:pPr>
        <w:spacing w:after="0"/>
        <w:ind w:left="0"/>
        <w:jc w:val="both"/>
      </w:pPr>
      <w:r>
        <w:rPr>
          <w:rFonts w:ascii="Times New Roman"/>
          <w:b w:val="false"/>
          <w:i w:val="false"/>
          <w:color w:val="000000"/>
          <w:sz w:val="28"/>
        </w:rPr>
        <w:t xml:space="preserve">
      "Қазақстан Республикасы Үкіметінің 2018 жылғы 29 желтоқсандағы № 936 қаулысымен бекітілген Қазақстан Республикасы Индустрия және инфрақұрылымдық даму министрлігі туралы ереженің 15-тармағының </w:t>
      </w:r>
      <w:r>
        <w:rPr>
          <w:rFonts w:ascii="Times New Roman"/>
          <w:b w:val="false"/>
          <w:i w:val="false"/>
          <w:color w:val="000000"/>
          <w:sz w:val="28"/>
        </w:rPr>
        <w:t>141) тармақшасына</w:t>
      </w:r>
      <w:r>
        <w:rPr>
          <w:rFonts w:ascii="Times New Roman"/>
          <w:b w:val="false"/>
          <w:i w:val="false"/>
          <w:color w:val="000000"/>
          <w:sz w:val="28"/>
        </w:rPr>
        <w:t xml:space="preserve"> сәйкес БҰЙЫРАМЫН:";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"1. Қоса беріліп отырған Өндірушіден сатып алынған көлік құралдарын және (немесе) ауыл шаруашылығы техникасын, тұрмыстық аспаптарды және (немесе) тұрмыстық электроника аспаптарын өткізу кезінде қосылған құн салығынан босатуды қолданатын уәкілетті өкілдер тізілімінің нысаны бекітілсін.</w:t>
      </w:r>
    </w:p>
    <w:bookmarkEnd w:id="5"/>
    <w:bookmarkStart w:name="z9" w:id="6"/>
    <w:p>
      <w:pPr>
        <w:spacing w:after="0"/>
        <w:ind w:left="0"/>
        <w:jc w:val="both"/>
      </w:pPr>
      <w:r>
        <w:rPr>
          <w:rFonts w:ascii="Times New Roman"/>
          <w:b w:val="false"/>
          <w:i w:val="false"/>
          <w:color w:val="000000"/>
          <w:sz w:val="28"/>
        </w:rPr>
        <w:t>
      Көрсетілген бұйрықпен бекітілген Өндірушіден сатып алынған көлік құралдарын және (немесе) ауыл шаруашылығы техникасын өткізу кезінде қосылған құн салығынан босатуды қолданатын уәкілетті өкілдердің тізілімінің нысаны осы бұйрықтың қосымшасына сәйкес жаңа редакцияда жазылсын".</w:t>
      </w:r>
    </w:p>
    <w:bookmarkEnd w:id="6"/>
    <w:bookmarkStart w:name="z10" w:id="7"/>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w:t>
      </w:r>
    </w:p>
    <w:bookmarkEnd w:id="7"/>
    <w:bookmarkStart w:name="z11" w:id="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8"/>
    <w:bookmarkStart w:name="z12" w:id="9"/>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9"/>
    <w:bookmarkStart w:name="z13"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0"/>
    <w:bookmarkStart w:name="z14"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16 мамырдағы</w:t>
            </w:r>
            <w:r>
              <w:br/>
            </w:r>
            <w:r>
              <w:rPr>
                <w:rFonts w:ascii="Times New Roman"/>
                <w:b w:val="false"/>
                <w:i w:val="false"/>
                <w:color w:val="000000"/>
                <w:sz w:val="20"/>
              </w:rPr>
              <w:t>№ 360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2021 жылғы</w:t>
            </w:r>
            <w:r>
              <w:br/>
            </w:r>
            <w:r>
              <w:rPr>
                <w:rFonts w:ascii="Times New Roman"/>
                <w:b w:val="false"/>
                <w:i w:val="false"/>
                <w:color w:val="000000"/>
                <w:sz w:val="20"/>
              </w:rPr>
              <w:t>26 сәуірдегі № 196 бұйрығымен</w:t>
            </w:r>
            <w:r>
              <w:br/>
            </w:r>
            <w:r>
              <w:rPr>
                <w:rFonts w:ascii="Times New Roman"/>
                <w:b w:val="false"/>
                <w:i w:val="false"/>
                <w:color w:val="000000"/>
                <w:sz w:val="20"/>
              </w:rPr>
              <w:t>бекітілген</w:t>
            </w:r>
          </w:p>
        </w:tc>
      </w:tr>
    </w:tbl>
    <w:bookmarkStart w:name="z17" w:id="12"/>
    <w:p>
      <w:pPr>
        <w:spacing w:after="0"/>
        <w:ind w:left="0"/>
        <w:jc w:val="both"/>
      </w:pPr>
      <w:r>
        <w:rPr>
          <w:rFonts w:ascii="Times New Roman"/>
          <w:b w:val="false"/>
          <w:i w:val="false"/>
          <w:color w:val="000000"/>
          <w:sz w:val="28"/>
        </w:rPr>
        <w:t>
      Нысан</w:t>
      </w:r>
    </w:p>
    <w:bookmarkEnd w:id="12"/>
    <w:bookmarkStart w:name="z18" w:id="13"/>
    <w:p>
      <w:pPr>
        <w:spacing w:after="0"/>
        <w:ind w:left="0"/>
        <w:jc w:val="left"/>
      </w:pPr>
      <w:r>
        <w:rPr>
          <w:rFonts w:ascii="Times New Roman"/>
          <w:b/>
          <w:i w:val="false"/>
          <w:color w:val="000000"/>
        </w:rPr>
        <w:t xml:space="preserve"> Өндірушіден сатып алынған көлік құралдарын және (немесе) ауыл шаруашылығы техникасын, тұрмыстық аспаптарды және (немесе) тұрмыстық электроника аспаптарын өткізу кезінде қосылған құн салығынан босатуды қолданатын уәкілетті өкілдердің тізілімі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Өндірушіден сатып алынған көлік құралдарын және (немесе) ауыл шаруашылығы техникасын, тұрмыстық аспаптарды және (немесе) тұрмыстық электроника аспаптарын өткізу кезінде қосылған құн салығынан босатуды қолданатын уәкілетті өкілдің атауы (бұдан әрі — уәкілетті өкіл)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өкілдің бизнес-сәйкестендіру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және (немесе) ауыл шаруашылығы техникасын өндірушінің өнеркәсіптік құрастыру туралы келісімнің, тұрмыстық аспаптарды және (немесе) тұрмыстық электроника аспаптарын өндірушінің арнайы инвестициялық келісімшартының нөмірі мен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өкіл мен көлік құралдарын және (немесе) ауыл шаруашылығы техникасын, тұрмыстық аспаптарды және (немесе) тұрмыстық электроника аспаптарын өндіруші арасында мәміле жасалғанын растайтын құжаттың нөмірі мен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