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9bc9" w14:textId="ba99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 нысанын бекіту туралы" Қазақстан Республикасы Индустрия және инфрақұрылымдық даму министрінің 2021 жылғы 26 сәуірдегі № 196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16 мамырдағы № 360 бұйрығы. Қазақстан Республикасының Әділет министрлігінде 2023 жылғы 17 мамырда № 32509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 нысанын бекіту туралы" Қазақстан Республикасы Индустрия және инфрақұрылымдық даму министрінің 2021 жылғы 26 сәуірдегі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22645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bookmarkStart w:name="z4" w:id="2"/>
    <w:p>
      <w:pPr>
        <w:spacing w:after="0"/>
        <w:ind w:left="0"/>
        <w:jc w:val="both"/>
      </w:pPr>
      <w:r>
        <w:rPr>
          <w:rFonts w:ascii="Times New Roman"/>
          <w:b w:val="false"/>
          <w:i w:val="false"/>
          <w:color w:val="000000"/>
          <w:sz w:val="28"/>
        </w:rPr>
        <w:t>
      "Өндірушіден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 нысанын бекіту туралы";</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15-тармағының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 тізілімінің нысаны бекітілсін.</w:t>
      </w:r>
    </w:p>
    <w:bookmarkEnd w:id="5"/>
    <w:bookmarkStart w:name="z9" w:id="6"/>
    <w:p>
      <w:pPr>
        <w:spacing w:after="0"/>
        <w:ind w:left="0"/>
        <w:jc w:val="both"/>
      </w:pPr>
      <w:r>
        <w:rPr>
          <w:rFonts w:ascii="Times New Roman"/>
          <w:b w:val="false"/>
          <w:i w:val="false"/>
          <w:color w:val="000000"/>
          <w:sz w:val="28"/>
        </w:rPr>
        <w:t>
      Көрсетілген бұйрықпен бекітілген Өндірушіден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тізілімінің нысаны осы бұйрықтың қосымшасына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16 мамырдағы</w:t>
            </w:r>
            <w:r>
              <w:br/>
            </w:r>
            <w:r>
              <w:rPr>
                <w:rFonts w:ascii="Times New Roman"/>
                <w:b w:val="false"/>
                <w:i w:val="false"/>
                <w:color w:val="000000"/>
                <w:sz w:val="20"/>
              </w:rPr>
              <w:t>№ 360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2021 жылғы</w:t>
            </w:r>
            <w:r>
              <w:br/>
            </w:r>
            <w:r>
              <w:rPr>
                <w:rFonts w:ascii="Times New Roman"/>
                <w:b w:val="false"/>
                <w:i w:val="false"/>
                <w:color w:val="000000"/>
                <w:sz w:val="20"/>
              </w:rPr>
              <w:t>26 сәуірдегі № 196 бұйрығымен</w:t>
            </w:r>
            <w:r>
              <w:br/>
            </w:r>
            <w:r>
              <w:rPr>
                <w:rFonts w:ascii="Times New Roman"/>
                <w:b w:val="false"/>
                <w:i w:val="false"/>
                <w:color w:val="000000"/>
                <w:sz w:val="20"/>
              </w:rPr>
              <w:t>бекітілген</w:t>
            </w:r>
          </w:p>
        </w:tc>
      </w:tr>
    </w:tbl>
    <w:bookmarkStart w:name="z17" w:id="12"/>
    <w:p>
      <w:pPr>
        <w:spacing w:after="0"/>
        <w:ind w:left="0"/>
        <w:jc w:val="both"/>
      </w:pPr>
      <w:r>
        <w:rPr>
          <w:rFonts w:ascii="Times New Roman"/>
          <w:b w:val="false"/>
          <w:i w:val="false"/>
          <w:color w:val="000000"/>
          <w:sz w:val="28"/>
        </w:rPr>
        <w:t>
      Нысан</w:t>
      </w:r>
    </w:p>
    <w:bookmarkEnd w:id="12"/>
    <w:bookmarkStart w:name="z18" w:id="13"/>
    <w:p>
      <w:pPr>
        <w:spacing w:after="0"/>
        <w:ind w:left="0"/>
        <w:jc w:val="left"/>
      </w:pPr>
      <w:r>
        <w:rPr>
          <w:rFonts w:ascii="Times New Roman"/>
          <w:b/>
          <w:i w:val="false"/>
          <w:color w:val="000000"/>
        </w:rPr>
        <w:t xml:space="preserve"> 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өкілдің атауы (бұдан әрі — уәкілетті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және (немесе) ауыл шаруашылығы техникасын өндірушінің өнеркәсіптік құрастыру туралы келісімнің, тұрмыстық аспаптарды және (немесе) тұрмыстық электроника аспаптарын өндірушінің арнайы инвестициялық келісімшартының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мен көлік құралдарын және (немесе) ауыл шаруашылығы техникасын, тұрмыстық аспаптарды және (немесе) тұрмыстық электроника аспаптарын өндіруші арасында мәміле жасалғанын растайтын құжаттың нөмірі мен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