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2c3a" w14:textId="1712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өлшемшарттарын және тексеру парақтарын бекіту туралы" Қазақстан Республикасы Ұлттық экономика министрінің 2016 жылғы 26 шілдедегі № 332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25 мамырдағы № 81 бұйрығы. Қазақстан Республикасының Әділет министрлігінде 2023 жылғы 25 мамырда № 32580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өлшемшарттарын және тексеру парақтарын бекіту туралы" Қазақстан Республикасы Ұлттық экономика министрінің 2016 жылғы 26 шілдедегі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14167 болып тіркелген) мынадай өзгерістер және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w:t>
      </w:r>
      <w:r>
        <w:rPr>
          <w:rFonts w:ascii="Times New Roman"/>
          <w:b w:val="false"/>
          <w:i w:val="false"/>
          <w:color w:val="000000"/>
          <w:sz w:val="28"/>
        </w:rPr>
        <w:t>өлшемшарттарында</w:t>
      </w:r>
      <w:r>
        <w:rPr>
          <w:rFonts w:ascii="Times New Roman"/>
          <w:b w:val="false"/>
          <w:i w:val="false"/>
          <w:color w:val="000000"/>
          <w:sz w:val="28"/>
        </w:rPr>
        <w:t xml:space="preserve"> (бұдан әрі-Өлшемшарттар):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Өлшемшарттарда мынадай ұғымдар пайдаланылады:</w:t>
      </w:r>
    </w:p>
    <w:bookmarkStart w:name="z4" w:id="0"/>
    <w:p>
      <w:pPr>
        <w:spacing w:after="0"/>
        <w:ind w:left="0"/>
        <w:jc w:val="both"/>
      </w:pPr>
      <w:r>
        <w:rPr>
          <w:rFonts w:ascii="Times New Roman"/>
          <w:b w:val="false"/>
          <w:i w:val="false"/>
          <w:color w:val="000000"/>
          <w:sz w:val="28"/>
        </w:rPr>
        <w:t>
      1) бақылау субъектісі – дара кәсіпкерлер және заңды тұлғалар, оның ішінде табиғи монополия және (немесе) қоғамдық маңызы бар нарықтар субъектілері болып табылатын заңды тұлғалардың филиалдары мен өкілдіктері;</w:t>
      </w:r>
    </w:p>
    <w:bookmarkEnd w:id="0"/>
    <w:bookmarkStart w:name="z5" w:id="1"/>
    <w:p>
      <w:pPr>
        <w:spacing w:after="0"/>
        <w:ind w:left="0"/>
        <w:jc w:val="both"/>
      </w:pPr>
      <w:r>
        <w:rPr>
          <w:rFonts w:ascii="Times New Roman"/>
          <w:b w:val="false"/>
          <w:i w:val="false"/>
          <w:color w:val="000000"/>
          <w:sz w:val="28"/>
        </w:rPr>
        <w:t>
      2) балл – тәуекелді есептеудің сандық өлшемі;</w:t>
      </w:r>
    </w:p>
    <w:bookmarkEnd w:id="1"/>
    <w:bookmarkStart w:name="z6" w:id="2"/>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bookmarkEnd w:id="2"/>
    <w:bookmarkStart w:name="z7" w:id="3"/>
    <w:p>
      <w:pPr>
        <w:spacing w:after="0"/>
        <w:ind w:left="0"/>
        <w:jc w:val="both"/>
      </w:pPr>
      <w:r>
        <w:rPr>
          <w:rFonts w:ascii="Times New Roman"/>
          <w:b w:val="false"/>
          <w:i w:val="false"/>
          <w:color w:val="000000"/>
          <w:sz w:val="28"/>
        </w:rPr>
        <w:t>
      4) елеусіз бұзушылықтар – табиғи монополиялар және қоғамдық маңызы бар нарықтар субъектілерінің ақпаратты, есепті, хабарламаларды тиісінше орналастырмауы, жарияламауы, тұтынушылардың назарына жеткізбеуі және оларды хабардар етпеуі және ұсынбауы, уәкілетті органды хабардар етпеуі; үлгілік шарттарға сәйкес тұтынушылармен шарттар жасаспау; мүлікті иеліктен сауда-саттықта шығармау; бос қуаттар туралы ақпарат беру үшін ақы алу; тарифтік сметаны және инвестициялық бағдарламаны орындамау; қоғамдық маңызы бар нарықтар саласындағы субъектілерімен Қазақстан Республикасы заңнамасының талаптарын сақтамау жөнінде бір расталған шағымның немесе жолданымының болуы;</w:t>
      </w:r>
    </w:p>
    <w:bookmarkEnd w:id="3"/>
    <w:bookmarkStart w:name="z8" w:id="4"/>
    <w:p>
      <w:pPr>
        <w:spacing w:after="0"/>
        <w:ind w:left="0"/>
        <w:jc w:val="both"/>
      </w:pPr>
      <w:r>
        <w:rPr>
          <w:rFonts w:ascii="Times New Roman"/>
          <w:b w:val="false"/>
          <w:i w:val="false"/>
          <w:color w:val="000000"/>
          <w:sz w:val="28"/>
        </w:rPr>
        <w:t>
      5) елеулі бұзушылықтар – табиғи монополиялар туралы Қазақстан Республикасының заңнамасы талаптарының сақталмауы жөнінде бір расталған шағымның немесе жолданымның болуы, елеусіз және өрескел бұзушылықтарды көздейтін міндеттерді, шектеулерді және талаптарды қоспағанда, табиғи монополиялар және қоғамдық маңызы бар нарықтар субъектілерінің Қазақстан Республикасының табиғи монополиялар туралы және қоғамдық маңызы бар нарықтар саласындағы заңнамасымен регламенттелген міндеттерді, шектеулерді және талаптарды орындамауы немесе тиісінше орындамауы; тарифті бекіту үшін уәкілетті органға өтінішпен жүгіну жөніндегі талаптардың сақталмауы, сондай-ақ Табиғи монополиялар субъектілерінің мемлекеттік тіркеліміне енгізу туралы, одан алып тастау туралы өтінішпен жүгіну жөніндегі талаптардың сақталмауы;</w:t>
      </w:r>
    </w:p>
    <w:bookmarkEnd w:id="4"/>
    <w:bookmarkStart w:name="z9" w:id="5"/>
    <w:p>
      <w:pPr>
        <w:spacing w:after="0"/>
        <w:ind w:left="0"/>
        <w:jc w:val="both"/>
      </w:pPr>
      <w:r>
        <w:rPr>
          <w:rFonts w:ascii="Times New Roman"/>
          <w:b w:val="false"/>
          <w:i w:val="false"/>
          <w:color w:val="000000"/>
          <w:sz w:val="28"/>
        </w:rPr>
        <w:t>
      6) өрескел бұзушылықтар – Қазақстан Республикасының заңнамасын бұзу нәтижесінде табиғи монополиялар және қоғамдық маңызы бар нарықтар субъектілері алған негізсіз кіріс (түсім); Қазақстан Республикасының табиғи монополиялар және қоғамдық маңызы бар нарықтар туралы заңнамасы талаптарының сақталмауы жөнінде екі және одан астам расталған шағымдар мен жолданымдардың болуы;</w:t>
      </w:r>
    </w:p>
    <w:bookmarkEnd w:id="5"/>
    <w:bookmarkStart w:name="z10" w:id="6"/>
    <w:p>
      <w:pPr>
        <w:spacing w:after="0"/>
        <w:ind w:left="0"/>
        <w:jc w:val="both"/>
      </w:pPr>
      <w:r>
        <w:rPr>
          <w:rFonts w:ascii="Times New Roman"/>
          <w:b w:val="false"/>
          <w:i w:val="false"/>
          <w:color w:val="000000"/>
          <w:sz w:val="28"/>
        </w:rPr>
        <w:t>
      7) табиғи монополияларға және қоғамдық маңызы бар нарықтарға жатқызылған көрсетілетін қызметтерді (тауарларды, жұмыстарды) ұсыну саласындағы тәуекел – жеке және заңды тұлғалардың заңды мүдделеріне зиян келтіру ықтималдығы;</w:t>
      </w:r>
    </w:p>
    <w:bookmarkEnd w:id="6"/>
    <w:bookmarkStart w:name="z11" w:id="7"/>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бақылау субъектісіне (объектісіне) тікелей байланысты емес бақылау субъектілерін (объектілерін) іріктеу үшін пайдаланылатын тәуекел дәрежесін бағалау өлшемшарттары;</w:t>
      </w:r>
    </w:p>
    <w:bookmarkEnd w:id="7"/>
    <w:bookmarkStart w:name="z12" w:id="8"/>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байланысты бақылау субъектілерін (объектілерін) іріктеу үшін қолданылатын тәуекел дәрежесін бағалау өлшемшарттары;</w:t>
      </w:r>
    </w:p>
    <w:bookmarkEnd w:id="8"/>
    <w:bookmarkStart w:name="z13" w:id="9"/>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бостандығын шектеу ықтималдығының ең төмен дәрежесі мақсатында кейін бақылау субъектісіне (объектісіне) бару арқылы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мұндай бақылау субъектісін (объектісін) бақылау субъектісіне (объектісіне) бару арқылы профилактикалық бақылаудан босатуға бағытталған басқарушылық шешімдер қабылдау процесі;</w:t>
      </w:r>
    </w:p>
    <w:bookmarkEnd w:id="9"/>
    <w:bookmarkStart w:name="z14" w:id="10"/>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талаптардың сақталмауы адамның өмірі мен денсаулығына, жеке және заңды тұлғалардың, мемлекеттің заңды мүдделеріне қауіп төндіруге әкеп соқтыратын қамтитын талаптар тізбесі;</w:t>
      </w:r>
    </w:p>
    <w:bookmarkEnd w:id="10"/>
    <w:bookmarkStart w:name="z15" w:id="11"/>
    <w:p>
      <w:pPr>
        <w:spacing w:after="0"/>
        <w:ind w:left="0"/>
        <w:jc w:val="both"/>
      </w:pPr>
      <w:r>
        <w:rPr>
          <w:rFonts w:ascii="Times New Roman"/>
          <w:b w:val="false"/>
          <w:i w:val="false"/>
          <w:color w:val="000000"/>
          <w:sz w:val="28"/>
        </w:rPr>
        <w:t>
      12) уәкілетті орган – табиғи монополиялардың тиісті салаларында басшылықты жүзеге асыратын мемлекеттік орган;</w:t>
      </w:r>
    </w:p>
    <w:bookmarkEnd w:id="11"/>
    <w:bookmarkStart w:name="z16" w:id="12"/>
    <w:p>
      <w:pPr>
        <w:spacing w:after="0"/>
        <w:ind w:left="0"/>
        <w:jc w:val="both"/>
      </w:pPr>
      <w:r>
        <w:rPr>
          <w:rFonts w:ascii="Times New Roman"/>
          <w:b w:val="false"/>
          <w:i w:val="false"/>
          <w:color w:val="000000"/>
          <w:sz w:val="28"/>
        </w:rPr>
        <w:t>
      13) іріктеме жиынтық (іріктеме) – Кодекстің 143-бабының 2-тармағына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субъектілеріне (объектілеріне)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Start w:name="z18" w:id="13"/>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13"/>
    <w:bookmarkStart w:name="z19" w:id="14"/>
    <w:p>
      <w:pPr>
        <w:spacing w:after="0"/>
        <w:ind w:left="0"/>
        <w:jc w:val="both"/>
      </w:pPr>
      <w:r>
        <w:rPr>
          <w:rFonts w:ascii="Times New Roman"/>
          <w:b w:val="false"/>
          <w:i w:val="false"/>
          <w:color w:val="000000"/>
          <w:sz w:val="28"/>
        </w:rPr>
        <w:t>
      1) жоғары тәуекел;</w:t>
      </w:r>
    </w:p>
    <w:bookmarkEnd w:id="14"/>
    <w:bookmarkStart w:name="z20" w:id="15"/>
    <w:p>
      <w:pPr>
        <w:spacing w:after="0"/>
        <w:ind w:left="0"/>
        <w:jc w:val="both"/>
      </w:pPr>
      <w:r>
        <w:rPr>
          <w:rFonts w:ascii="Times New Roman"/>
          <w:b w:val="false"/>
          <w:i w:val="false"/>
          <w:color w:val="000000"/>
          <w:sz w:val="28"/>
        </w:rPr>
        <w:t>
      2) орташа тәуекел;</w:t>
      </w:r>
    </w:p>
    <w:bookmarkEnd w:id="15"/>
    <w:bookmarkStart w:name="z21" w:id="16"/>
    <w:p>
      <w:pPr>
        <w:spacing w:after="0"/>
        <w:ind w:left="0"/>
        <w:jc w:val="both"/>
      </w:pPr>
      <w:r>
        <w:rPr>
          <w:rFonts w:ascii="Times New Roman"/>
          <w:b w:val="false"/>
          <w:i w:val="false"/>
          <w:color w:val="000000"/>
          <w:sz w:val="28"/>
        </w:rPr>
        <w:t>
      3) төмен тәуекел.</w:t>
      </w:r>
    </w:p>
    <w:bookmarkEnd w:id="16"/>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тексеру, бақылау субъектісіне (объектісіне) бармай профилактикалық бақылау және жоспардан тыс тексеру жүргізіледі.</w:t>
      </w:r>
    </w:p>
    <w:bookmarkStart w:name="z22" w:id="17"/>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17"/>
    <w:bookmarkStart w:name="z23" w:id="18"/>
    <w:p>
      <w:pPr>
        <w:spacing w:after="0"/>
        <w:ind w:left="0"/>
        <w:jc w:val="both"/>
      </w:pPr>
      <w:r>
        <w:rPr>
          <w:rFonts w:ascii="Times New Roman"/>
          <w:b w:val="false"/>
          <w:i w:val="false"/>
          <w:color w:val="000000"/>
          <w:sz w:val="28"/>
        </w:rPr>
        <w:t>
      1) жоғары тәуекел;</w:t>
      </w:r>
    </w:p>
    <w:bookmarkEnd w:id="18"/>
    <w:bookmarkStart w:name="z24" w:id="19"/>
    <w:p>
      <w:pPr>
        <w:spacing w:after="0"/>
        <w:ind w:left="0"/>
        <w:jc w:val="both"/>
      </w:pPr>
      <w:r>
        <w:rPr>
          <w:rFonts w:ascii="Times New Roman"/>
          <w:b w:val="false"/>
          <w:i w:val="false"/>
          <w:color w:val="000000"/>
          <w:sz w:val="28"/>
        </w:rPr>
        <w:t>
      2) орташа тәуекел;</w:t>
      </w:r>
    </w:p>
    <w:bookmarkEnd w:id="19"/>
    <w:bookmarkStart w:name="z25" w:id="20"/>
    <w:p>
      <w:pPr>
        <w:spacing w:after="0"/>
        <w:ind w:left="0"/>
        <w:jc w:val="both"/>
      </w:pPr>
      <w:r>
        <w:rPr>
          <w:rFonts w:ascii="Times New Roman"/>
          <w:b w:val="false"/>
          <w:i w:val="false"/>
          <w:color w:val="000000"/>
          <w:sz w:val="28"/>
        </w:rPr>
        <w:t>
      3) төмен тәуекел.</w:t>
      </w:r>
    </w:p>
    <w:bookmarkEnd w:id="20"/>
    <w:bookmarkStart w:name="z26" w:id="21"/>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21"/>
    <w:bookmarkStart w:name="z27" w:id="2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2"/>
    <w:bookmarkStart w:name="z28" w:id="23"/>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23"/>
    <w:bookmarkStart w:name="z29" w:id="24"/>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Бақылау субъектісін тәуекел дәрежесіне жатқызу үшін тәуекел дәрежесінің көрсеткішін есептеудің мынадай тәртібі қолданылады.</w:t>
      </w:r>
    </w:p>
    <w:bookmarkStart w:name="z31" w:id="25"/>
    <w:p>
      <w:pPr>
        <w:spacing w:after="0"/>
        <w:ind w:left="0"/>
        <w:jc w:val="both"/>
      </w:pPr>
      <w:r>
        <w:rPr>
          <w:rFonts w:ascii="Times New Roman"/>
          <w:b w:val="false"/>
          <w:i w:val="false"/>
          <w:color w:val="000000"/>
          <w:sz w:val="28"/>
        </w:rPr>
        <w:t>
      Қолдағы бар ақпарат көздерінің негізінде субъективті өлшемшарттар бұзушылықтың үш дәрежесіне: өрескел, елеулі, елеусіз дәрежелерге бөлінеді.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Субъективті өлшемшарттар осы Өлшемшарттардың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табиғи монополиялар субъектілері үшін және </w:t>
      </w:r>
      <w:r>
        <w:rPr>
          <w:rFonts w:ascii="Times New Roman"/>
          <w:b w:val="false"/>
          <w:i w:val="false"/>
          <w:color w:val="000000"/>
          <w:sz w:val="28"/>
        </w:rPr>
        <w:t>2-қосымшасына</w:t>
      </w:r>
      <w:r>
        <w:rPr>
          <w:rFonts w:ascii="Times New Roman"/>
          <w:b w:val="false"/>
          <w:i w:val="false"/>
          <w:color w:val="000000"/>
          <w:sz w:val="28"/>
        </w:rPr>
        <w:t xml:space="preserve"> сәйкес қоғамдық маңызы бар нарық субъектісінің баға белгілеу және міндеттерді сақтау тәртібі үшін айқындалған.</w:t>
      </w:r>
    </w:p>
    <w:bookmarkStart w:name="z33" w:id="26"/>
    <w:p>
      <w:pPr>
        <w:spacing w:after="0"/>
        <w:ind w:left="0"/>
        <w:jc w:val="both"/>
      </w:pPr>
      <w:r>
        <w:rPr>
          <w:rFonts w:ascii="Times New Roman"/>
          <w:b w:val="false"/>
          <w:i w:val="false"/>
          <w:color w:val="000000"/>
          <w:sz w:val="28"/>
        </w:rPr>
        <w:t>
      Осы Өлшемшарттардың 1-1-қосымшасына сәйкес табиғи монополиялар субъектілері үшін және 2-1-қосымшасына сәйкес қоғамдық маңызы бар нарық субъектісінің баға белгілеу және міндеттерді сақтау тәртібі үшін субъективті өлшемшарттар бойынша тәуекел дәрежесін айқындауға арналған субъективті өлшемшарттар тізбесі қарастырылған.";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Бақылау субъектісін тәуекел дәрежесіне жатқызу үшін тәуекел дәрежесінің көрсеткішін есептеудің мынадай тәртібі қолданылады.</w:t>
      </w:r>
    </w:p>
    <w:bookmarkStart w:name="z35" w:id="27"/>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(SC)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27"/>
    <w:bookmarkStart w:name="z36" w:id="28"/>
    <w:p>
      <w:pPr>
        <w:spacing w:after="0"/>
        <w:ind w:left="0"/>
        <w:jc w:val="both"/>
      </w:pPr>
      <w:r>
        <w:rPr>
          <w:rFonts w:ascii="Times New Roman"/>
          <w:b w:val="false"/>
          <w:i w:val="false"/>
          <w:color w:val="000000"/>
          <w:sz w:val="28"/>
        </w:rPr>
        <w:t>
      Rарал = SP + SC, мұнда</w:t>
      </w:r>
    </w:p>
    <w:bookmarkEnd w:id="28"/>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6-тармағына сәйкес айқындалған субъективті өлшемшарттар бойынша тәуекел дәрежесінің көрсеткіші.</w:t>
      </w:r>
    </w:p>
    <w:bookmarkStart w:name="z37" w:id="29"/>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29"/>
    <w:bookmarkStart w:name="z38" w:id="30"/>
    <w:p>
      <w:pPr>
        <w:spacing w:after="0"/>
        <w:ind w:left="0"/>
        <w:jc w:val="both"/>
      </w:pPr>
      <w:r>
        <w:rPr>
          <w:rFonts w:ascii="Times New Roman"/>
          <w:b w:val="false"/>
          <w:i w:val="false"/>
          <w:color w:val="000000"/>
          <w:sz w:val="28"/>
        </w:rPr>
        <w:t>
      мынадай мазмұндағы 10-1, 10-2 и 10-3 тармақтарымен толықтырылсын:</w:t>
      </w:r>
    </w:p>
    <w:bookmarkEnd w:id="30"/>
    <w:p>
      <w:pPr>
        <w:spacing w:after="0"/>
        <w:ind w:left="0"/>
        <w:jc w:val="both"/>
      </w:pPr>
      <w:r>
        <w:rPr>
          <w:rFonts w:ascii="Times New Roman"/>
          <w:b w:val="false"/>
          <w:i w:val="false"/>
          <w:color w:val="000000"/>
          <w:sz w:val="28"/>
        </w:rPr>
        <w:t>
      "10-1.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Start w:name="z39" w:id="31"/>
    <w:p>
      <w:pPr>
        <w:spacing w:after="0"/>
        <w:ind w:left="0"/>
        <w:jc w:val="both"/>
      </w:pPr>
      <w:r>
        <w:rPr>
          <w:rFonts w:ascii="Times New Roman"/>
          <w:b w:val="false"/>
          <w:i w:val="false"/>
          <w:color w:val="000000"/>
          <w:sz w:val="28"/>
        </w:rPr>
        <w:t>
      Осы Өлшемшарттардың 7-тармағында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тексеру немесе бақылау субъектісіне (объектісіне) бару арқылы профилактикалық бақылау жүргізіледі.</w:t>
      </w:r>
    </w:p>
    <w:bookmarkEnd w:id="31"/>
    <w:bookmarkStart w:name="z40" w:id="32"/>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32"/>
    <w:bookmarkStart w:name="z41" w:id="33"/>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End w:id="33"/>
    <w:bookmarkStart w:name="z42" w:id="34"/>
    <w:p>
      <w:pPr>
        <w:spacing w:after="0"/>
        <w:ind w:left="0"/>
        <w:jc w:val="both"/>
      </w:pPr>
      <w:r>
        <w:rPr>
          <w:rFonts w:ascii="Times New Roman"/>
          <w:b w:val="false"/>
          <w:i w:val="false"/>
          <w:color w:val="000000"/>
          <w:sz w:val="28"/>
        </w:rPr>
        <w:t>
      Бұл көрсеткіш мына формула бойынша есептеледі:</w:t>
      </w:r>
    </w:p>
    <w:bookmarkEnd w:id="34"/>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bookmarkStart w:name="z43" w:id="35"/>
    <w:p>
      <w:pPr>
        <w:spacing w:after="0"/>
        <w:ind w:left="0"/>
        <w:jc w:val="both"/>
      </w:pPr>
      <w:r>
        <w:rPr>
          <w:rFonts w:ascii="Times New Roman"/>
          <w:b w:val="false"/>
          <w:i w:val="false"/>
          <w:color w:val="000000"/>
          <w:sz w:val="28"/>
        </w:rPr>
        <w:t>
      Бұл көрсеткіш мына формула бойынша есептеледі:</w:t>
      </w:r>
    </w:p>
    <w:bookmarkEnd w:id="35"/>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bookmarkStart w:name="z44" w:id="36"/>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36"/>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45" w:id="37"/>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37"/>
    <w:bookmarkStart w:name="z46" w:id="38"/>
    <w:p>
      <w:pPr>
        <w:spacing w:after="0"/>
        <w:ind w:left="0"/>
        <w:jc w:val="both"/>
      </w:pPr>
      <w:r>
        <w:rPr>
          <w:rFonts w:ascii="Times New Roman"/>
          <w:b w:val="false"/>
          <w:i w:val="false"/>
          <w:color w:val="000000"/>
          <w:sz w:val="28"/>
        </w:rPr>
        <w:t>
      10-2. Осы Өлшемшарттардың 7-тармағына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bookmarkStart w:name="z47" w:id="39"/>
    <w:p>
      <w:pPr>
        <w:spacing w:after="0"/>
        <w:ind w:left="0"/>
        <w:jc w:val="both"/>
      </w:pPr>
      <w:r>
        <w:rPr>
          <w:rFonts w:ascii="Times New Roman"/>
          <w:b w:val="false"/>
          <w:i w:val="false"/>
          <w:color w:val="000000"/>
          <w:sz w:val="28"/>
        </w:rPr>
        <w:t>
      Осы Өлшемшарттардың 8-тармағына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39"/>
    <w:bookmarkStart w:name="z48" w:id="40"/>
    <w:p>
      <w:pPr>
        <w:spacing w:after="0"/>
        <w:ind w:left="0"/>
        <w:jc w:val="both"/>
      </w:pPr>
      <w:r>
        <w:rPr>
          <w:rFonts w:ascii="Times New Roman"/>
          <w:b w:val="false"/>
          <w:i w:val="false"/>
          <w:color w:val="000000"/>
          <w:sz w:val="28"/>
        </w:rPr>
        <w:t>
      10-3.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10-тармағына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1-1 және 2-1 қосымшалармен толықтырылсын.</w:t>
      </w:r>
    </w:p>
    <w:bookmarkStart w:name="z50" w:id="4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41"/>
    <w:bookmarkStart w:name="z51"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2"/>
    <w:bookmarkStart w:name="z52"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25 мамырдағы</w:t>
            </w:r>
            <w:r>
              <w:br/>
            </w:r>
            <w:r>
              <w:rPr>
                <w:rFonts w:ascii="Times New Roman"/>
                <w:b w:val="false"/>
                <w:i w:val="false"/>
                <w:color w:val="000000"/>
                <w:sz w:val="20"/>
              </w:rPr>
              <w:t>№ 81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 және</w:t>
            </w:r>
            <w:r>
              <w:br/>
            </w:r>
            <w:r>
              <w:rPr>
                <w:rFonts w:ascii="Times New Roman"/>
                <w:b w:val="false"/>
                <w:i w:val="false"/>
                <w:color w:val="000000"/>
                <w:sz w:val="20"/>
              </w:rPr>
              <w:t>баға белгілеу тәртібін және</w:t>
            </w:r>
            <w:r>
              <w:br/>
            </w:r>
            <w:r>
              <w:rPr>
                <w:rFonts w:ascii="Times New Roman"/>
                <w:b w:val="false"/>
                <w:i w:val="false"/>
                <w:color w:val="000000"/>
                <w:sz w:val="20"/>
              </w:rPr>
              <w:t>қоғамдық маңызы бар нарық</w:t>
            </w:r>
            <w:r>
              <w:br/>
            </w:r>
            <w:r>
              <w:rPr>
                <w:rFonts w:ascii="Times New Roman"/>
                <w:b w:val="false"/>
                <w:i w:val="false"/>
                <w:color w:val="000000"/>
                <w:sz w:val="20"/>
              </w:rPr>
              <w:t>субъектісінің міндеттерін</w:t>
            </w:r>
            <w:r>
              <w:br/>
            </w:r>
            <w:r>
              <w:rPr>
                <w:rFonts w:ascii="Times New Roman"/>
                <w:b w:val="false"/>
                <w:i w:val="false"/>
                <w:color w:val="000000"/>
                <w:sz w:val="20"/>
              </w:rPr>
              <w:t>сақтау өлшемшарттарына</w:t>
            </w:r>
            <w:r>
              <w:br/>
            </w:r>
            <w:r>
              <w:rPr>
                <w:rFonts w:ascii="Times New Roman"/>
                <w:b w:val="false"/>
                <w:i w:val="false"/>
                <w:color w:val="000000"/>
                <w:sz w:val="20"/>
              </w:rPr>
              <w:t>1-1 қосымша</w:t>
            </w:r>
          </w:p>
        </w:tc>
      </w:tr>
    </w:tbl>
    <w:bookmarkStart w:name="z55" w:id="44"/>
    <w:p>
      <w:pPr>
        <w:spacing w:after="0"/>
        <w:ind w:left="0"/>
        <w:jc w:val="both"/>
      </w:pPr>
      <w:r>
        <w:rPr>
          <w:rFonts w:ascii="Times New Roman"/>
          <w:b w:val="false"/>
          <w:i w:val="false"/>
          <w:color w:val="000000"/>
          <w:sz w:val="28"/>
        </w:rPr>
        <w:t>
      Субъективті өлшемшарттар бойынша тәуекел дәрежесін айқындауға арналған субъективті өлшемшарттар тізбесі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табиғи монополиялар саласында </w:t>
      </w:r>
      <w:r>
        <w:rPr>
          <w:rFonts w:ascii="Times New Roman"/>
          <w:b w:val="false"/>
          <w:i w:val="false"/>
          <w:color w:val="000000"/>
          <w:sz w:val="28"/>
        </w:rPr>
        <w:t>138-бабына</w:t>
      </w:r>
      <w:r>
        <w:rPr>
          <w:rFonts w:ascii="Times New Roman"/>
          <w:b w:val="false"/>
          <w:i w:val="false"/>
          <w:color w:val="000000"/>
          <w:sz w:val="28"/>
        </w:rPr>
        <w:t xml:space="preserve"> сәйкес _____________________________ _________________________________________бақылау субъектілерінің (объектілерінің) қатысты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w:t>
            </w:r>
            <w:r>
              <w:rPr>
                <w:rFonts w:ascii="Times New Roman"/>
                <w:b/>
                <w:i w:val="false"/>
                <w:color w:val="000000"/>
                <w:sz w:val="20"/>
              </w:rPr>
              <w:t xml:space="preserve">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Шарттар/мәндер хі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жүгінбеу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1)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кірме жолдардың реттеліп көрсетілетін қызметін ұсыну үшін пайдаланылатын мүлікпен мәмілелер жасауға;</w:t>
            </w:r>
          </w:p>
          <w:p>
            <w:pPr>
              <w:spacing w:after="20"/>
              <w:ind w:left="20"/>
              <w:jc w:val="both"/>
            </w:pPr>
            <w:r>
              <w:rPr>
                <w:rFonts w:ascii="Times New Roman"/>
                <w:b w:val="false"/>
                <w:i w:val="false"/>
                <w:color w:val="000000"/>
                <w:sz w:val="20"/>
              </w:rPr>
              <w:t>
3) қайта ұйымдастыруға немесе таратуға келісімін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келісімінсіз мәмілелер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ұсынуы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есептерді ұсыну мерзімін бұзу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рет уәкілетті органға есептерді ұсыну мерзімін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хабарлама жіберу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қызметті жүзеге асыру туралы хабарламаның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bookmarkStart w:name="z57" w:id="45"/>
    <w:p>
      <w:pPr>
        <w:spacing w:after="0"/>
        <w:ind w:left="0"/>
        <w:jc w:val="both"/>
      </w:pPr>
      <w:r>
        <w:rPr>
          <w:rFonts w:ascii="Times New Roman"/>
          <w:b w:val="false"/>
          <w:i w:val="false"/>
          <w:color w:val="000000"/>
          <w:sz w:val="28"/>
        </w:rPr>
        <w:t>
      Шаблонды толтыру бойынша нұсқаулық:</w:t>
      </w:r>
    </w:p>
    <w:bookmarkEnd w:id="45"/>
    <w:bookmarkStart w:name="z58" w:id="46"/>
    <w:p>
      <w:pPr>
        <w:spacing w:after="0"/>
        <w:ind w:left="0"/>
        <w:jc w:val="both"/>
      </w:pPr>
      <w:r>
        <w:rPr>
          <w:rFonts w:ascii="Times New Roman"/>
          <w:b w:val="false"/>
          <w:i w:val="false"/>
          <w:color w:val="000000"/>
          <w:sz w:val="28"/>
        </w:rPr>
        <w:t>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w:t>
      </w:r>
    </w:p>
    <w:bookmarkEnd w:id="46"/>
    <w:bookmarkStart w:name="z59" w:id="47"/>
    <w:p>
      <w:pPr>
        <w:spacing w:after="0"/>
        <w:ind w:left="0"/>
        <w:jc w:val="both"/>
      </w:pPr>
      <w:r>
        <w:rPr>
          <w:rFonts w:ascii="Times New Roman"/>
          <w:b w:val="false"/>
          <w:i w:val="false"/>
          <w:color w:val="000000"/>
          <w:sz w:val="28"/>
        </w:rPr>
        <w:t>
      2) 2-бағанда субъективті өлшемшарт көрсеткіші көрсетіледі.</w:t>
      </w:r>
    </w:p>
    <w:bookmarkEnd w:id="47"/>
    <w:bookmarkStart w:name="z60" w:id="48"/>
    <w:p>
      <w:pPr>
        <w:spacing w:after="0"/>
        <w:ind w:left="0"/>
        <w:jc w:val="both"/>
      </w:pPr>
      <w:r>
        <w:rPr>
          <w:rFonts w:ascii="Times New Roman"/>
          <w:b w:val="false"/>
          <w:i w:val="false"/>
          <w:color w:val="000000"/>
          <w:sz w:val="28"/>
        </w:rPr>
        <w:t>
      3) 3-бағанда ақпараттың басым көздері көрсетіледі.</w:t>
      </w:r>
    </w:p>
    <w:bookmarkEnd w:id="48"/>
    <w:bookmarkStart w:name="z61" w:id="49"/>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болуы тиіс.</w:t>
      </w:r>
    </w:p>
    <w:bookmarkEnd w:id="49"/>
    <w:bookmarkStart w:name="z62" w:id="50"/>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нормативтік-құқықтық актілерімен регламенттелуге тиіс.</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25 мамырдағы</w:t>
            </w:r>
            <w:r>
              <w:br/>
            </w:r>
            <w:r>
              <w:rPr>
                <w:rFonts w:ascii="Times New Roman"/>
                <w:b w:val="false"/>
                <w:i w:val="false"/>
                <w:color w:val="000000"/>
                <w:sz w:val="20"/>
              </w:rPr>
              <w:t>№ 81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 және</w:t>
            </w:r>
            <w:r>
              <w:br/>
            </w:r>
            <w:r>
              <w:rPr>
                <w:rFonts w:ascii="Times New Roman"/>
                <w:b w:val="false"/>
                <w:i w:val="false"/>
                <w:color w:val="000000"/>
                <w:sz w:val="20"/>
              </w:rPr>
              <w:t>баға белгілеу тәртібін және</w:t>
            </w:r>
            <w:r>
              <w:br/>
            </w:r>
            <w:r>
              <w:rPr>
                <w:rFonts w:ascii="Times New Roman"/>
                <w:b w:val="false"/>
                <w:i w:val="false"/>
                <w:color w:val="000000"/>
                <w:sz w:val="20"/>
              </w:rPr>
              <w:t>қоғамдық маңызы бар нарық</w:t>
            </w:r>
            <w:r>
              <w:br/>
            </w:r>
            <w:r>
              <w:rPr>
                <w:rFonts w:ascii="Times New Roman"/>
                <w:b w:val="false"/>
                <w:i w:val="false"/>
                <w:color w:val="000000"/>
                <w:sz w:val="20"/>
              </w:rPr>
              <w:t>субъектісінің міндеттерін</w:t>
            </w:r>
            <w:r>
              <w:br/>
            </w:r>
            <w:r>
              <w:rPr>
                <w:rFonts w:ascii="Times New Roman"/>
                <w:b w:val="false"/>
                <w:i w:val="false"/>
                <w:color w:val="000000"/>
                <w:sz w:val="20"/>
              </w:rPr>
              <w:t>сақтау өлшемшарттарына</w:t>
            </w:r>
            <w:r>
              <w:br/>
            </w:r>
            <w:r>
              <w:rPr>
                <w:rFonts w:ascii="Times New Roman"/>
                <w:b w:val="false"/>
                <w:i w:val="false"/>
                <w:color w:val="000000"/>
                <w:sz w:val="20"/>
              </w:rPr>
              <w:t>2-1 қосымша</w:t>
            </w:r>
          </w:p>
        </w:tc>
      </w:tr>
    </w:tbl>
    <w:bookmarkStart w:name="z65" w:id="51"/>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51"/>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қоғамдық маңызы бар нарықтар саласында </w:t>
      </w:r>
      <w:r>
        <w:rPr>
          <w:rFonts w:ascii="Times New Roman"/>
          <w:b w:val="false"/>
          <w:i w:val="false"/>
          <w:color w:val="000000"/>
          <w:sz w:val="28"/>
        </w:rPr>
        <w:t>138-бабына</w:t>
      </w:r>
      <w:r>
        <w:rPr>
          <w:rFonts w:ascii="Times New Roman"/>
          <w:b w:val="false"/>
          <w:i w:val="false"/>
          <w:color w:val="000000"/>
          <w:sz w:val="28"/>
        </w:rPr>
        <w:t xml:space="preserve"> сәйкес _____________________ ____________________________________________________бақылау субъектілерінің (объектілерінің) қатысты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Субъективті өлшемшарт көрсеткіші бойынша ақпарат </w:t>
            </w:r>
            <w:r>
              <w:rPr>
                <w:rFonts w:ascii="Times New Roman"/>
                <w:b/>
                <w:i w:val="false"/>
                <w:color w:val="000000"/>
                <w:sz w:val="20"/>
              </w:rPr>
              <w:t>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Шарттар/мәндер хі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электрондық нысанда кемінде күнтізбелік отыз күн бұрын тауарларға (жұмыстарға, көрсетілетін қызметтерге) бағаның шекті бағадан жоғары алдағы көтерілуі туралы ақпаратты және олардың көтерілу себептерін растайтын негіздеуші материалдарды ұсына отырып, олардың көтерілу себептері туралы ақпаратты ұсыну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бағаның шекті бағадан жоғары алдағы көтерілуі туралы ақпаратты мерзімін бұза отрып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рет уәкілетті органға бағаның шекті бағадан жоғары алдағы көтерілуі туралы ақпаратты мерзімін бұза отрып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нарықтарда өткізілетін тауарларға (жұмыстарға, көрсетілетін қызметтерге) бағаның шекті бағадан аспай, бағаның төмендеуі немесе көтерілуі күнінен бастап бес жұмыс күнінен кешіктірмей төмендеу немесе жоғарылау себептерін көрсететін ақпаратты уәкілетті органға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бағаның төмендеуі немесе көтерілуі туралы ақпаратты мерзімін бұза отырып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одан да көп рет уәкілетті органға бағаның төмендеуі немесе көтерілуі туралы ақпаратты мерзімін бұза отрып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w:t>
            </w:r>
          </w:p>
          <w:p>
            <w:pPr>
              <w:spacing w:after="20"/>
              <w:ind w:left="20"/>
              <w:jc w:val="both"/>
            </w:pPr>
            <w:r>
              <w:rPr>
                <w:rFonts w:ascii="Times New Roman"/>
                <w:b w:val="false"/>
                <w:i w:val="false"/>
                <w:color w:val="000000"/>
                <w:sz w:val="20"/>
              </w:rPr>
              <w:t>
1)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көлемі, кірістілік деңгейі және босату бағалары туралы ай сайынғы ақпаратты есептік айдан кейінгі айдың соңғы күнінен кешіктірмей;</w:t>
            </w:r>
          </w:p>
          <w:p>
            <w:pPr>
              <w:spacing w:after="20"/>
              <w:ind w:left="20"/>
              <w:jc w:val="both"/>
            </w:pPr>
            <w:r>
              <w:rPr>
                <w:rFonts w:ascii="Times New Roman"/>
                <w:b w:val="false"/>
                <w:i w:val="false"/>
                <w:color w:val="000000"/>
                <w:sz w:val="20"/>
              </w:rPr>
              <w:t>
2) Тоқсан сайынғы қаржылық есептілікті есептік тоқсаннан кейінгі айдың соңғы күнінен кешіктірмей;</w:t>
            </w:r>
          </w:p>
          <w:p>
            <w:pPr>
              <w:spacing w:after="20"/>
              <w:ind w:left="20"/>
              <w:jc w:val="both"/>
            </w:pPr>
            <w:r>
              <w:rPr>
                <w:rFonts w:ascii="Times New Roman"/>
                <w:b w:val="false"/>
                <w:i w:val="false"/>
                <w:color w:val="000000"/>
                <w:sz w:val="20"/>
              </w:rPr>
              <w:t>
3) ағымдағы күнтізбелік жылдың 1 тамызынан және келесі күнтізбелік жылдың 1 мамырынан кешіктірмей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орындалуы не орындалмауы туралы жартыжылдықтың, жылдың қорытындылары бойынша ақпаратты;</w:t>
            </w:r>
          </w:p>
          <w:p>
            <w:pPr>
              <w:spacing w:after="20"/>
              <w:ind w:left="20"/>
              <w:jc w:val="both"/>
            </w:pPr>
            <w:r>
              <w:rPr>
                <w:rFonts w:ascii="Times New Roman"/>
                <w:b w:val="false"/>
                <w:i w:val="false"/>
                <w:color w:val="000000"/>
                <w:sz w:val="20"/>
              </w:rPr>
              <w:t>
4) қоғамдық маңызы бар нарық субъектісі тиісті талапты алған күннен бастап бес жұмыс күнінен кем болмайтын табиғи монополиялар салаларында басшылықты жүзеге асыратын уәкілетті орган белгілеген мерзімдерде бағаға сараптама жүргізу үшін қажетті ақпаратты электрондық нысанда;</w:t>
            </w:r>
          </w:p>
          <w:p>
            <w:pPr>
              <w:spacing w:after="20"/>
              <w:ind w:left="20"/>
              <w:jc w:val="both"/>
            </w:pPr>
            <w:r>
              <w:rPr>
                <w:rFonts w:ascii="Times New Roman"/>
                <w:b w:val="false"/>
                <w:i w:val="false"/>
                <w:color w:val="000000"/>
                <w:sz w:val="20"/>
              </w:rPr>
              <w:t>
5) бағаны мемлекеттік реттеу енгізілген күннен бастап немесе тауарларды, жұмыстарды, көрсетілетін қызметтерді өндіру (өткізу) басталған сәттен бастап күнтізбелік отыз күннен кешіктірмей не алдағы тауарларға, жұмыстарға, көрсетілетін қызметтерге сату бағасының көтерілуіне дейін күнтізбелік отыз күннен кешіктірмей баға деңгейін растайтын негіздеуші материалдарды қоса бере отырып, босату бағалары туралы ақпаратты;</w:t>
            </w:r>
          </w:p>
          <w:p>
            <w:pPr>
              <w:spacing w:after="20"/>
              <w:ind w:left="20"/>
              <w:jc w:val="both"/>
            </w:pPr>
            <w:r>
              <w:rPr>
                <w:rFonts w:ascii="Times New Roman"/>
                <w:b w:val="false"/>
                <w:i w:val="false"/>
                <w:color w:val="000000"/>
                <w:sz w:val="20"/>
              </w:rPr>
              <w:t>
6) есептік жартыжылдықтан кейінгі айдың жиырма бесінші күнінен кешіктірмей растайтын материалдарды қоса бере отырып, шекті бағада ескерілген электр энергиясын, тауарлық газды сатып алу және (немесе) беру жөніндегі қаражатты пайдалану туралы жартыжылдық ақпаратты ұсыну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ақпаратты мерзімін бұза отырып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одан да көп рет уәкілетті органға ақпаратты мерзімін бұза отырып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2"/>
    <w:p>
      <w:pPr>
        <w:spacing w:after="0"/>
        <w:ind w:left="0"/>
        <w:jc w:val="both"/>
      </w:pPr>
      <w:r>
        <w:rPr>
          <w:rFonts w:ascii="Times New Roman"/>
          <w:b w:val="false"/>
          <w:i w:val="false"/>
          <w:color w:val="000000"/>
          <w:sz w:val="28"/>
        </w:rPr>
        <w:t>
      Шаблонды толтыру бойынша нұсқаулық:</w:t>
      </w:r>
    </w:p>
    <w:bookmarkEnd w:id="52"/>
    <w:bookmarkStart w:name="z68" w:id="53"/>
    <w:p>
      <w:pPr>
        <w:spacing w:after="0"/>
        <w:ind w:left="0"/>
        <w:jc w:val="both"/>
      </w:pPr>
      <w:r>
        <w:rPr>
          <w:rFonts w:ascii="Times New Roman"/>
          <w:b w:val="false"/>
          <w:i w:val="false"/>
          <w:color w:val="000000"/>
          <w:sz w:val="28"/>
        </w:rPr>
        <w:t>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w:t>
      </w:r>
    </w:p>
    <w:bookmarkEnd w:id="53"/>
    <w:bookmarkStart w:name="z69" w:id="54"/>
    <w:p>
      <w:pPr>
        <w:spacing w:after="0"/>
        <w:ind w:left="0"/>
        <w:jc w:val="both"/>
      </w:pPr>
      <w:r>
        <w:rPr>
          <w:rFonts w:ascii="Times New Roman"/>
          <w:b w:val="false"/>
          <w:i w:val="false"/>
          <w:color w:val="000000"/>
          <w:sz w:val="28"/>
        </w:rPr>
        <w:t>
      2) 2-бағанда субъективті өлшемшарт көрсеткіші көрсетіледі.</w:t>
      </w:r>
    </w:p>
    <w:bookmarkEnd w:id="54"/>
    <w:bookmarkStart w:name="z70" w:id="55"/>
    <w:p>
      <w:pPr>
        <w:spacing w:after="0"/>
        <w:ind w:left="0"/>
        <w:jc w:val="both"/>
      </w:pPr>
      <w:r>
        <w:rPr>
          <w:rFonts w:ascii="Times New Roman"/>
          <w:b w:val="false"/>
          <w:i w:val="false"/>
          <w:color w:val="000000"/>
          <w:sz w:val="28"/>
        </w:rPr>
        <w:t>
      3) 3-бағанда ақпараттың басым көздері көрсетіледі.</w:t>
      </w:r>
    </w:p>
    <w:bookmarkEnd w:id="55"/>
    <w:bookmarkStart w:name="z71" w:id="56"/>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болуы тиіс.</w:t>
      </w:r>
    </w:p>
    <w:bookmarkEnd w:id="56"/>
    <w:bookmarkStart w:name="z72" w:id="57"/>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нормативтік-құқықтық актілерімен регламенттелуге тиіс.</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