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9977" w14:textId="21099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11 мамырдағы № 129 бұйрығы. Қазақстан Республикасының Әділет министрлігінде 2023 жылғы 29 мамырда № 32608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қағидаларын бекіту туралы" Қазақстан Республикасы Оқу-ағарту министрінің 2022 жылғы 30 қарашадағы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30833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"Бастауыш, негізгі орта, жалпы орта, техникалық және кәсіптік, орта білімнен кейінгі білім беру, діни білім беру саласында білім беру қызметімен айналысуға лицензия беру"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Көрсетілетін қызметті алушы құжаттардың толық топтамасын ұсынған кезде лицензияны және/немесе оған қосымшаны беру, лицензияны және/немесе оған қосымшаны қайта ресімдеу кезінде заңды тұлға-лицензиатты бөліп шығару немесе бөлу нысанында қайта ұйымдастыру кезінде: </w:t>
      </w:r>
    </w:p>
    <w:bookmarkEnd w:id="3"/>
    <w:bookmarkStart w:name="z6" w:id="4"/>
    <w:p>
      <w:pPr>
        <w:spacing w:after="0"/>
        <w:ind w:left="0"/>
        <w:jc w:val="both"/>
      </w:pPr>
      <w:r>
        <w:rPr>
          <w:rFonts w:ascii="Times New Roman"/>
          <w:b w:val="false"/>
          <w:i w:val="false"/>
          <w:color w:val="000000"/>
          <w:sz w:val="28"/>
        </w:rPr>
        <w:t>
      1) Комитетте:</w:t>
      </w:r>
    </w:p>
    <w:bookmarkEnd w:id="4"/>
    <w:bookmarkStart w:name="z7" w:id="5"/>
    <w:p>
      <w:pPr>
        <w:spacing w:after="0"/>
        <w:ind w:left="0"/>
        <w:jc w:val="both"/>
      </w:pPr>
      <w:r>
        <w:rPr>
          <w:rFonts w:ascii="Times New Roman"/>
          <w:b w:val="false"/>
          <w:i w:val="false"/>
          <w:color w:val="000000"/>
          <w:sz w:val="28"/>
        </w:rPr>
        <w:t xml:space="preserve">
      жауапты қызметкер құжаттарды тіркеген сәттен бастап 22 жұмыс күні ішінде құжаттардың Қазақстан Республикасы Оқу-ағарту министрінің 2022 жылғы 24 қарашадағы № 473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30721 болып тіркелген) бастауыш, негізгі орта, жалпы орта, техникалық және кәсіптік, орта білімнен кейінгі, діни білім беру ұйымдарының білім беру қызметіне қойылатын біліктілік талаптарына және оларға сәйкестікті растайтын құжаттардың тізбесіне (бұдан әрі – біліктілік талаптары) сәйкестігін тексереді, көрсетілетін қызметті алушыға бару арқылы рұқсаттық бақылау жүргізеді, сараптама қорытындысын қалыптастырады және оны білім беру қызметін лицензиялау жөніндегі комиссияның (бұдан әрі – Комиссия) қарауына ұсынады. Комиссия туралы ереже мен құрамы Комитет төрағасының бұйрығымен бекітіледі.</w:t>
      </w:r>
    </w:p>
    <w:bookmarkEnd w:id="5"/>
    <w:bookmarkStart w:name="z8" w:id="6"/>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bookmarkEnd w:id="6"/>
    <w:bookmarkStart w:name="z9" w:id="7"/>
    <w:p>
      <w:pPr>
        <w:spacing w:after="0"/>
        <w:ind w:left="0"/>
        <w:jc w:val="both"/>
      </w:pPr>
      <w:r>
        <w:rPr>
          <w:rFonts w:ascii="Times New Roman"/>
          <w:b w:val="false"/>
          <w:i w:val="false"/>
          <w:color w:val="000000"/>
          <w:sz w:val="28"/>
        </w:rPr>
        <w:t>
      Комиссияның шешімі негізінде жауапты қызметкері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bookmarkEnd w:id="7"/>
    <w:bookmarkStart w:name="z10" w:id="8"/>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ЭЦҚ-ны пайдалана отырып қол қояды.</w:t>
      </w:r>
    </w:p>
    <w:bookmarkEnd w:id="8"/>
    <w:bookmarkStart w:name="z11" w:id="9"/>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bookmarkEnd w:id="9"/>
    <w:bookmarkStart w:name="z12" w:id="10"/>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bookmarkEnd w:id="10"/>
    <w:bookmarkStart w:name="z13" w:id="11"/>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11"/>
    <w:bookmarkStart w:name="z14" w:id="12"/>
    <w:p>
      <w:pPr>
        <w:spacing w:after="0"/>
        <w:ind w:left="0"/>
        <w:jc w:val="both"/>
      </w:pPr>
      <w:r>
        <w:rPr>
          <w:rFonts w:ascii="Times New Roman"/>
          <w:b w:val="false"/>
          <w:i w:val="false"/>
          <w:color w:val="000000"/>
          <w:sz w:val="28"/>
        </w:rPr>
        <w:t xml:space="preserve">
      Тыңдау рәсімі Қазақстан Республикасының </w:t>
      </w:r>
      <w:r>
        <w:rPr>
          <w:rFonts w:ascii="Times New Roman"/>
          <w:b w:val="false"/>
          <w:i w:val="false"/>
          <w:color w:val="000000"/>
          <w:sz w:val="28"/>
        </w:rPr>
        <w:t>Әкімшілік</w:t>
      </w:r>
      <w:r>
        <w:rPr>
          <w:rFonts w:ascii="Times New Roman"/>
          <w:b w:val="false"/>
          <w:i w:val="false"/>
          <w:color w:val="000000"/>
          <w:sz w:val="28"/>
        </w:rPr>
        <w:t xml:space="preserve"> рәсімдік-процестік кодексіне сәйкес жүргізіледі.</w:t>
      </w:r>
    </w:p>
    <w:bookmarkEnd w:id="12"/>
    <w:bookmarkStart w:name="z15" w:id="13"/>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End w:id="13"/>
    <w:bookmarkStart w:name="z16" w:id="14"/>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bookmarkEnd w:id="14"/>
    <w:bookmarkStart w:name="z17" w:id="15"/>
    <w:p>
      <w:pPr>
        <w:spacing w:after="0"/>
        <w:ind w:left="0"/>
        <w:jc w:val="both"/>
      </w:pPr>
      <w:r>
        <w:rPr>
          <w:rFonts w:ascii="Times New Roman"/>
          <w:b w:val="false"/>
          <w:i w:val="false"/>
          <w:color w:val="000000"/>
          <w:sz w:val="28"/>
        </w:rPr>
        <w:t>
      2) Департаменттерде:</w:t>
      </w:r>
    </w:p>
    <w:bookmarkEnd w:id="15"/>
    <w:bookmarkStart w:name="z18" w:id="16"/>
    <w:p>
      <w:pPr>
        <w:spacing w:after="0"/>
        <w:ind w:left="0"/>
        <w:jc w:val="both"/>
      </w:pPr>
      <w:r>
        <w:rPr>
          <w:rFonts w:ascii="Times New Roman"/>
          <w:b w:val="false"/>
          <w:i w:val="false"/>
          <w:color w:val="000000"/>
          <w:sz w:val="28"/>
        </w:rPr>
        <w:t>
      жауапты қызметкер құжаттарды тіркеген сәттен бастап 22 жұмыс күні ішінде құжаттардың біліктілік талаптарына сәйкестігін, көрсетілетін қызметті алушыға бару арқылы рұқсаттық бақылау жүргізеді, сараптама қорытындысын қалыптастырады және оны комиссияның қарауына ұсынады. Комиссия туралы ереже мен құрамы Департамент директорының бұйрығымен бекітіледі.</w:t>
      </w:r>
    </w:p>
    <w:bookmarkEnd w:id="16"/>
    <w:bookmarkStart w:name="z19" w:id="17"/>
    <w:p>
      <w:pPr>
        <w:spacing w:after="0"/>
        <w:ind w:left="0"/>
        <w:jc w:val="both"/>
      </w:pPr>
      <w:r>
        <w:rPr>
          <w:rFonts w:ascii="Times New Roman"/>
          <w:b w:val="false"/>
          <w:i w:val="false"/>
          <w:color w:val="000000"/>
          <w:sz w:val="28"/>
        </w:rPr>
        <w:t>
      Комиссия сараптама қорытындысын қарап, екі жұмыс күні ішінде шешім қабылдайды.</w:t>
      </w:r>
    </w:p>
    <w:bookmarkEnd w:id="17"/>
    <w:bookmarkStart w:name="z20" w:id="18"/>
    <w:p>
      <w:pPr>
        <w:spacing w:after="0"/>
        <w:ind w:left="0"/>
        <w:jc w:val="both"/>
      </w:pPr>
      <w:r>
        <w:rPr>
          <w:rFonts w:ascii="Times New Roman"/>
          <w:b w:val="false"/>
          <w:i w:val="false"/>
          <w:color w:val="000000"/>
          <w:sz w:val="28"/>
        </w:rPr>
        <w:t>
      Комиссияның шешімі негізінде жауапты қызметкер екі жұмыс күні ішінде көрсетілетін қызметті берушінің басшысына келісуге және тексеруге жіберілетін электрондық шешімді – лицензияны және/немесе лицензияға қосымшаны не мемлекеттік қызмет көрсетуден бас тарту туралы дәлелді жауапты қалыптастырады, ол көрсетілетін қызметті берушінің басшысына келісуге және тексеруге жіберіледі.</w:t>
      </w:r>
    </w:p>
    <w:bookmarkEnd w:id="18"/>
    <w:bookmarkStart w:name="z21" w:id="19"/>
    <w:p>
      <w:pPr>
        <w:spacing w:after="0"/>
        <w:ind w:left="0"/>
        <w:jc w:val="both"/>
      </w:pPr>
      <w:r>
        <w:rPr>
          <w:rFonts w:ascii="Times New Roman"/>
          <w:b w:val="false"/>
          <w:i w:val="false"/>
          <w:color w:val="000000"/>
          <w:sz w:val="28"/>
        </w:rPr>
        <w:t>
      Көрсетілетін қызметті берушінің басшысы шешімді тексереді және бір жұмыс күні ішінде ЭЦҚ-ны пайдалана отырып қол қояды.</w:t>
      </w:r>
    </w:p>
    <w:bookmarkEnd w:id="19"/>
    <w:bookmarkStart w:name="z22" w:id="20"/>
    <w:p>
      <w:pPr>
        <w:spacing w:after="0"/>
        <w:ind w:left="0"/>
        <w:jc w:val="both"/>
      </w:pPr>
      <w:r>
        <w:rPr>
          <w:rFonts w:ascii="Times New Roman"/>
          <w:b w:val="false"/>
          <w:i w:val="false"/>
          <w:color w:val="000000"/>
          <w:sz w:val="28"/>
        </w:rPr>
        <w:t>
      Мемлекеттік қызмет көрсетуден бас тартудың негізі анықталған кезде көрсетілетін қызметті беруші көрсетілетін қызметті алушыға мемлекеттік қызметті көрсетуден бас тарту туралы алдын ала шешім туралы, сондай-ақ көрсетілетін қызметті алушы алдын ала шешім бойынша өз ұстанымын білдіруі үшін тыңдаудың уақыты мен орны (әдісі) туралы хабарлайды.</w:t>
      </w:r>
    </w:p>
    <w:bookmarkEnd w:id="20"/>
    <w:bookmarkStart w:name="z23" w:id="21"/>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3 (үш) жұмыс күнінен кешіктірілмей жіберіледі. Тыңдау хабарланған күннен бастап 2 (екі) жұмыс күнінен кешіктірілмей өткізіледі.</w:t>
      </w:r>
    </w:p>
    <w:bookmarkEnd w:id="21"/>
    <w:bookmarkStart w:name="z24" w:id="22"/>
    <w:p>
      <w:pPr>
        <w:spacing w:after="0"/>
        <w:ind w:left="0"/>
        <w:jc w:val="both"/>
      </w:pPr>
      <w:r>
        <w:rPr>
          <w:rFonts w:ascii="Times New Roman"/>
          <w:b w:val="false"/>
          <w:i w:val="false"/>
          <w:color w:val="000000"/>
          <w:sz w:val="28"/>
        </w:rPr>
        <w:t>
      Хабарлама (хабархат) тапсырыс хаттың табыс етілгендігі туралы хабарламамен тапсырыс хатпен, телефонограммамен немесе телеграммамен, ұялы байланыс абоненттік құрылғысы бойынша мәтіндік хабармен немесе электрондық мекенжай бойынша не хабархаттың немесе шақырудың тіркеліп-бекітілуін қамтамасыз ететін өзге де байланыс құралдары пайдаланылып жіберіледі.</w:t>
      </w:r>
    </w:p>
    <w:bookmarkEnd w:id="22"/>
    <w:bookmarkStart w:name="z25" w:id="23"/>
    <w:p>
      <w:pPr>
        <w:spacing w:after="0"/>
        <w:ind w:left="0"/>
        <w:jc w:val="both"/>
      </w:pPr>
      <w:r>
        <w:rPr>
          <w:rFonts w:ascii="Times New Roman"/>
          <w:b w:val="false"/>
          <w:i w:val="false"/>
          <w:color w:val="000000"/>
          <w:sz w:val="28"/>
        </w:rPr>
        <w:t xml:space="preserve">
      Тыңдау рәсімі Қазақстан Республикасының </w:t>
      </w:r>
      <w:r>
        <w:rPr>
          <w:rFonts w:ascii="Times New Roman"/>
          <w:b w:val="false"/>
          <w:i w:val="false"/>
          <w:color w:val="000000"/>
          <w:sz w:val="28"/>
        </w:rPr>
        <w:t>Әкімшілік</w:t>
      </w:r>
      <w:r>
        <w:rPr>
          <w:rFonts w:ascii="Times New Roman"/>
          <w:b w:val="false"/>
          <w:i w:val="false"/>
          <w:color w:val="000000"/>
          <w:sz w:val="28"/>
        </w:rPr>
        <w:t xml:space="preserve"> рәсімдік-процестік кодексіне сәйкес жүргізіледі.</w:t>
      </w:r>
    </w:p>
    <w:bookmarkEnd w:id="23"/>
    <w:bookmarkStart w:name="z26" w:id="24"/>
    <w:p>
      <w:pPr>
        <w:spacing w:after="0"/>
        <w:ind w:left="0"/>
        <w:jc w:val="both"/>
      </w:pPr>
      <w:r>
        <w:rPr>
          <w:rFonts w:ascii="Times New Roman"/>
          <w:b w:val="false"/>
          <w:i w:val="false"/>
          <w:color w:val="000000"/>
          <w:sz w:val="28"/>
        </w:rPr>
        <w:t>
      Көрсетілетін қызметті алушы алдын ала шешімді алған күннен бастап 2 (екі) жұмыс күнінен кешіктірілмейтін мерзімде көрсетілетін қызметті берушінің алдын ала шешіміне қарсылығын ұсынады немесе айтады</w:t>
      </w:r>
    </w:p>
    <w:bookmarkEnd w:id="24"/>
    <w:bookmarkStart w:name="z27" w:id="25"/>
    <w:p>
      <w:pPr>
        <w:spacing w:after="0"/>
        <w:ind w:left="0"/>
        <w:jc w:val="both"/>
      </w:pPr>
      <w:r>
        <w:rPr>
          <w:rFonts w:ascii="Times New Roman"/>
          <w:b w:val="false"/>
          <w:i w:val="false"/>
          <w:color w:val="000000"/>
          <w:sz w:val="28"/>
        </w:rPr>
        <w:t>
      Тыңдау нәтижелері бойынша көрсетілетін қызметті беруші заңды тұлға-лицензиатты бөліп шығару немесе бөлу нысанында қайта ұйымдастыру кезінде лицензияны және/немесе оған қосымшаны беру, лицензияны және/немесе оған қосымшаны қайта ресімдеу туралы не мемлекеттік қызметті көрсетуден дәлелді бас тарту туралы шешім қабылдайды.".</w:t>
      </w:r>
    </w:p>
    <w:bookmarkEnd w:id="25"/>
    <w:bookmarkStart w:name="z28" w:id="26"/>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заңнамада белгіленген тәртіппен:</w:t>
      </w:r>
    </w:p>
    <w:bookmarkEnd w:id="26"/>
    <w:bookmarkStart w:name="z29" w:id="27"/>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тіркелуін;</w:t>
      </w:r>
    </w:p>
    <w:bookmarkEnd w:id="27"/>
    <w:bookmarkStart w:name="z30" w:id="28"/>
    <w:p>
      <w:pPr>
        <w:spacing w:after="0"/>
        <w:ind w:left="0"/>
        <w:jc w:val="both"/>
      </w:pPr>
      <w:r>
        <w:rPr>
          <w:rFonts w:ascii="Times New Roman"/>
          <w:b w:val="false"/>
          <w:i w:val="false"/>
          <w:color w:val="000000"/>
          <w:sz w:val="28"/>
        </w:rPr>
        <w:t>
      2) осы бірлескен бұйрықты Қазақстан Республикасы Оқу-ағарту министрлігінің интернет-ресурсында орналастыруды;</w:t>
      </w:r>
    </w:p>
    <w:bookmarkEnd w:id="28"/>
    <w:bookmarkStart w:name="z31" w:id="29"/>
    <w:p>
      <w:pPr>
        <w:spacing w:after="0"/>
        <w:ind w:left="0"/>
        <w:jc w:val="both"/>
      </w:pPr>
      <w:r>
        <w:rPr>
          <w:rFonts w:ascii="Times New Roman"/>
          <w:b w:val="false"/>
          <w:i w:val="false"/>
          <w:color w:val="000000"/>
          <w:sz w:val="28"/>
        </w:rPr>
        <w:t xml:space="preserve">
      3) осы бұйрық мемлекеттік тіркеуден өткеннен кейін он жұмыс күні ішінде Қазақстан Республикасы Оқу-ағарту министрлігінің Заң департаментіне осы бұйрықтың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29"/>
    <w:bookmarkStart w:name="z32"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30"/>
    <w:bookmarkStart w:name="z33"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Цифрлық даму, инновациялар</w:t>
      </w:r>
    </w:p>
    <w:p>
      <w:pPr>
        <w:spacing w:after="0"/>
        <w:ind w:left="0"/>
        <w:jc w:val="both"/>
      </w:pPr>
      <w:r>
        <w:rPr>
          <w:rFonts w:ascii="Times New Roman"/>
          <w:b w:val="false"/>
          <w:i w:val="false"/>
          <w:color w:val="000000"/>
          <w:sz w:val="28"/>
        </w:rPr>
        <w:t>және аэроғарыш өнеркәсібі министрлігі</w:t>
      </w:r>
    </w:p>
    <w:p>
      <w:pPr>
        <w:spacing w:after="0"/>
        <w:ind w:left="0"/>
        <w:jc w:val="both"/>
      </w:pPr>
      <w:r>
        <w:rPr>
          <w:rFonts w:ascii="Times New Roman"/>
          <w:b w:val="false"/>
          <w:i w:val="false"/>
          <w:color w:val="000000"/>
          <w:sz w:val="28"/>
        </w:rPr>
        <w:t>2023 жылғы "___"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