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33cd" w14:textId="5ad3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Цифрлық даму, инновациялар және аэроғарыш өнеркәсібі министрлігінің мемлекеттік қызметшілерін көтермелеуді қолдану қағидаларын бекіту туралы" Қазақстан Республикасының Цифрлық даму, инновациялар және аэроғарыш өнеркәсібі министрінің 2020 жылғы 3 ақпандағы № 40/НҚ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2023 жылғы 31 мамырдағы № 123/НҚ бұйрығы. Қазақстан Республикасының Әділет министрлігінде 2023 жылғы 31 мамырда № 32644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Цифрлық даму, инновациялар және аэроғарыш өнеркәсібі министрлігінің мемлекеттік қызметшілерін көтермелеуді қолдану қағидаларын бекіту туралы" Қазақстан Республикасының Цифрлық даму, инновациялар және аэроғарыш өнеркәсібі министрінің 2020 жылғы 3 ақпандағы № 40/НҚ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20002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Цифрлық даму, инновациялар және аэроғарыш өнеркәсібі министрлігінің мемлекеттік қызметшілерін көтермелеуді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қызметшілерге мынадай көтермелеулер қолданылуы мүмкін: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бағалы сыйлықпен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құрметті атақ 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көтермелеудің өзге де нысандары, оның ішінде ведомстволық наградалармен марапаттау.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рет ерекшеленгені үшін мемлекеттік қызметшіге көрсетілген көтермелеу нысандарының бірі ғана және мемлекеттік органның актісінде нақты сіңірген еңбегі көрсетіле отырып, бір рет қана қолданылуы мүмкін.".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Адами ресурстарды басқару департаменті: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Цифрлық даму, инновациялар және аэроғарыш өнеркәсібі министрлігінің аппарат басшысына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