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f441" w14:textId="0a9f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2016 жылғы 24 тамыздағы № 381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31 мамырдағы № 210 және Қазақстан Республикасы Ұлттық экономика министрінің 2023 жылғы 1 маусымдағы № 96 бірлескен бұйрығы. Қазақстан Республикасының Әділет министрлігінде 2023 жылғы 1 маусымда № 32654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міндетін атқарушының 2016 жылғы 24 тамыздағы № 381 </w:t>
      </w:r>
      <w:r>
        <w:rPr>
          <w:rFonts w:ascii="Times New Roman"/>
          <w:b w:val="false"/>
          <w:i w:val="false"/>
          <w:color w:val="000000"/>
          <w:sz w:val="28"/>
        </w:rPr>
        <w:t>бiрлескен бұйрығына</w:t>
      </w:r>
      <w:r>
        <w:rPr>
          <w:rFonts w:ascii="Times New Roman"/>
          <w:b w:val="false"/>
          <w:i w:val="false"/>
          <w:color w:val="000000"/>
          <w:sz w:val="28"/>
        </w:rPr>
        <w:t xml:space="preserve"> (Нормативтік құқықтық актілерді мемлекеттік тіркеу тізілімінде № 14272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31 мамырдағы</w:t>
            </w:r>
            <w:r>
              <w:br/>
            </w:r>
            <w:r>
              <w:rPr>
                <w:rFonts w:ascii="Times New Roman"/>
                <w:b w:val="false"/>
                <w:i w:val="false"/>
                <w:color w:val="000000"/>
                <w:sz w:val="20"/>
              </w:rPr>
              <w:t>№ 210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12 тамыздағы</w:t>
            </w:r>
            <w:r>
              <w:br/>
            </w:r>
            <w:r>
              <w:rPr>
                <w:rFonts w:ascii="Times New Roman"/>
                <w:b w:val="false"/>
                <w:i w:val="false"/>
                <w:color w:val="000000"/>
                <w:sz w:val="20"/>
              </w:rPr>
              <w:t>№ 358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24 тамыздағы</w:t>
            </w:r>
            <w:r>
              <w:br/>
            </w:r>
            <w:r>
              <w:rPr>
                <w:rFonts w:ascii="Times New Roman"/>
                <w:b w:val="false"/>
                <w:i w:val="false"/>
                <w:color w:val="000000"/>
                <w:sz w:val="20"/>
              </w:rPr>
              <w:t>№ 381 бірлескен бұйрығына</w:t>
            </w:r>
            <w:r>
              <w:br/>
            </w:r>
            <w:r>
              <w:rPr>
                <w:rFonts w:ascii="Times New Roman"/>
                <w:b w:val="false"/>
                <w:i w:val="false"/>
                <w:color w:val="000000"/>
                <w:sz w:val="20"/>
              </w:rPr>
              <w:t>1-қосымша</w:t>
            </w:r>
          </w:p>
        </w:tc>
      </w:tr>
    </w:tbl>
    <w:bookmarkStart w:name="z9" w:id="8"/>
    <w:p>
      <w:pPr>
        <w:spacing w:after="0"/>
        <w:ind w:left="0"/>
        <w:jc w:val="left"/>
      </w:pPr>
      <w:r>
        <w:rPr>
          <w:rFonts w:ascii="Times New Roman"/>
          <w:b/>
          <w:i w:val="false"/>
          <w:color w:val="000000"/>
        </w:rPr>
        <w:t xml:space="preserve"> Биоотын өндірісі саласындағы тәуекел дәрежесін бағалау өлшемшарттары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Биоотын өндірісі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субъектісіне (объектісіне) бару арқылы профилактикалық бақылауды жүргізу үшін биоотын өндірісі саласындағы бақылау субъектілерін (объектілерін) тәуекел дәрежелеріне жатқызу мақсатында әзірленді.</w:t>
      </w:r>
    </w:p>
    <w:bookmarkEnd w:id="10"/>
    <w:bookmarkStart w:name="z12"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13" w:id="12"/>
    <w:p>
      <w:pPr>
        <w:spacing w:after="0"/>
        <w:ind w:left="0"/>
        <w:jc w:val="both"/>
      </w:pPr>
      <w:r>
        <w:rPr>
          <w:rFonts w:ascii="Times New Roman"/>
          <w:b w:val="false"/>
          <w:i w:val="false"/>
          <w:color w:val="000000"/>
          <w:sz w:val="28"/>
        </w:rPr>
        <w:t>
      1) бақылау субъектілері (объектілері) – биоотын өндіруді жүзеге асыратын заңды тұлғалар;</w:t>
      </w:r>
    </w:p>
    <w:bookmarkEnd w:id="12"/>
    <w:bookmarkStart w:name="z14" w:id="13"/>
    <w:p>
      <w:pPr>
        <w:spacing w:after="0"/>
        <w:ind w:left="0"/>
        <w:jc w:val="both"/>
      </w:pPr>
      <w:r>
        <w:rPr>
          <w:rFonts w:ascii="Times New Roman"/>
          <w:b w:val="false"/>
          <w:i w:val="false"/>
          <w:color w:val="000000"/>
          <w:sz w:val="28"/>
        </w:rPr>
        <w:t>
      2) балл – тәуекелді есептеудің сандық өлшемі;</w:t>
      </w:r>
    </w:p>
    <w:bookmarkEnd w:id="13"/>
    <w:bookmarkStart w:name="z15" w:id="14"/>
    <w:p>
      <w:pPr>
        <w:spacing w:after="0"/>
        <w:ind w:left="0"/>
        <w:jc w:val="both"/>
      </w:pPr>
      <w:r>
        <w:rPr>
          <w:rFonts w:ascii="Times New Roman"/>
          <w:b w:val="false"/>
          <w:i w:val="false"/>
          <w:color w:val="000000"/>
          <w:sz w:val="28"/>
        </w:rPr>
        <w:t>
      3) болмашы бұзушылық – бақылау субъектілерінің (объектілерінің) (биоотын өндірушілердің) облыстың, республикалық маңызы бар қаланың және астананың жергілікті атқарушы органына есептерді уақтылы ұсынбауы бөлігінде биоотын саласындағы нормативтік құқықтық актілерде белгіленген талаптарды бұзу;</w:t>
      </w:r>
    </w:p>
    <w:bookmarkEnd w:id="14"/>
    <w:bookmarkStart w:name="z16" w:id="15"/>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5"/>
    <w:bookmarkStart w:name="z17" w:id="16"/>
    <w:p>
      <w:pPr>
        <w:spacing w:after="0"/>
        <w:ind w:left="0"/>
        <w:jc w:val="both"/>
      </w:pPr>
      <w:r>
        <w:rPr>
          <w:rFonts w:ascii="Times New Roman"/>
          <w:b w:val="false"/>
          <w:i w:val="false"/>
          <w:color w:val="000000"/>
          <w:sz w:val="28"/>
        </w:rPr>
        <w:t>
      5) елеулі бұзушылық – бақылау субъектілерінің (объектілерінің) (биоотын өндірушілердің) облыстың, республикалық маңызы бар қаланың және астананың жергілікті атқарушы органына есептерді ұсынбауы, шикізаттың қауіпсіздігін ғылыми негізде растай отырып, оның генетикалық түрлендірілген көз (объекті)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болмауы, есепке алатын бақылау аспаптарының болмауы және олардың ақаулы жағдайда болуы бөлігінде биоотын саласындағы нормативтік құқықтық актілерде белгіленген талаптарды бұзу;</w:t>
      </w:r>
    </w:p>
    <w:bookmarkEnd w:id="16"/>
    <w:bookmarkStart w:name="z18" w:id="17"/>
    <w:p>
      <w:pPr>
        <w:spacing w:after="0"/>
        <w:ind w:left="0"/>
        <w:jc w:val="both"/>
      </w:pPr>
      <w:r>
        <w:rPr>
          <w:rFonts w:ascii="Times New Roman"/>
          <w:b w:val="false"/>
          <w:i w:val="false"/>
          <w:color w:val="000000"/>
          <w:sz w:val="28"/>
        </w:rPr>
        <w:t>
      6) өрескел бұзушылық – тамақ шикізатын кейіннен биоотынға қайта өңдеу үшін биоотын өндірісі саласындағы уәкілетті орган белгілеген квотадан асатын көлемде пайдалану, биоотын өндірісі паспортының болмауы, биоотын өндіру үшін тамақ шикізаты құрамының сәйкес келуі (бидайдың 1 және 2-сыныптарын пайдалануға жол берілмейді) бөлігінде биоотын саласындағы нормативтік құқықтық актілерде белгіленген талаптарды бұзу;</w:t>
      </w:r>
    </w:p>
    <w:bookmarkEnd w:id="17"/>
    <w:bookmarkStart w:name="z19" w:id="18"/>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8"/>
    <w:bookmarkStart w:name="z20" w:id="19"/>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биоотын өндірісі саласындағы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өлшемшарттары;</w:t>
      </w:r>
    </w:p>
    <w:bookmarkEnd w:id="19"/>
    <w:bookmarkStart w:name="z21" w:id="20"/>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0"/>
    <w:bookmarkStart w:name="z22" w:id="21"/>
    <w:p>
      <w:pPr>
        <w:spacing w:after="0"/>
        <w:ind w:left="0"/>
        <w:jc w:val="both"/>
      </w:pPr>
      <w:r>
        <w:rPr>
          <w:rFonts w:ascii="Times New Roman"/>
          <w:b w:val="false"/>
          <w:i w:val="false"/>
          <w:color w:val="000000"/>
          <w:sz w:val="28"/>
        </w:rPr>
        <w:t>
      10) тәуекелдерді бағалау және басқару жүйесі – биоотын өндірісі саласында тәуекелдің жол берілетін деңгейін қамтамасыз ете отырып, кәсіпкерлік еркіндігін ең төменгі ықтимал дәрежеде шектеу мақсатында кейін бақылау субъектісіне (объектісіне) бару арқылы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шешімдерді қабылдау процесі;</w:t>
      </w:r>
    </w:p>
    <w:bookmarkEnd w:id="21"/>
    <w:bookmarkStart w:name="z23" w:id="22"/>
    <w:p>
      <w:pPr>
        <w:spacing w:after="0"/>
        <w:ind w:left="0"/>
        <w:jc w:val="both"/>
      </w:pPr>
      <w:r>
        <w:rPr>
          <w:rFonts w:ascii="Times New Roman"/>
          <w:b w:val="false"/>
          <w:i w:val="false"/>
          <w:color w:val="000000"/>
          <w:sz w:val="28"/>
        </w:rPr>
        <w:t xml:space="preserve">
      11)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22"/>
    <w:bookmarkStart w:name="z24" w:id="23"/>
    <w:p>
      <w:pPr>
        <w:spacing w:after="0"/>
        <w:ind w:left="0"/>
        <w:jc w:val="left"/>
      </w:pPr>
      <w:r>
        <w:rPr>
          <w:rFonts w:ascii="Times New Roman"/>
          <w:b/>
          <w:i w:val="false"/>
          <w:color w:val="000000"/>
        </w:rPr>
        <w:t xml:space="preserve"> 2-тарау. Бақылау субъектілеріне профилактикалық бақылау жүргізу кезінде тәуекелдерді бағалау және басқару жүйесін қалыптастыру тәртібі</w:t>
      </w:r>
    </w:p>
    <w:bookmarkEnd w:id="23"/>
    <w:bookmarkStart w:name="z25" w:id="24"/>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4"/>
    <w:p>
      <w:pPr>
        <w:spacing w:after="0"/>
        <w:ind w:left="0"/>
        <w:jc w:val="both"/>
      </w:pPr>
      <w:r>
        <w:rPr>
          <w:rFonts w:ascii="Times New Roman"/>
          <w:b w:val="false"/>
          <w:i w:val="false"/>
          <w:color w:val="000000"/>
          <w:sz w:val="28"/>
        </w:rPr>
        <w:t>
      Бірінші кезеңде объективті өлшемшарттар бойынша бақылау және қадағалау субъектілері (объектілері) мынадай тәуекел дәрежелерінің біріне жатқызылады:</w:t>
      </w:r>
    </w:p>
    <w:bookmarkStart w:name="z26" w:id="25"/>
    <w:p>
      <w:pPr>
        <w:spacing w:after="0"/>
        <w:ind w:left="0"/>
        <w:jc w:val="both"/>
      </w:pPr>
      <w:r>
        <w:rPr>
          <w:rFonts w:ascii="Times New Roman"/>
          <w:b w:val="false"/>
          <w:i w:val="false"/>
          <w:color w:val="000000"/>
          <w:sz w:val="28"/>
        </w:rPr>
        <w:t>
      1) жоғары тәуекел;</w:t>
      </w:r>
    </w:p>
    <w:bookmarkEnd w:id="25"/>
    <w:bookmarkStart w:name="z27" w:id="26"/>
    <w:p>
      <w:pPr>
        <w:spacing w:after="0"/>
        <w:ind w:left="0"/>
        <w:jc w:val="both"/>
      </w:pPr>
      <w:r>
        <w:rPr>
          <w:rFonts w:ascii="Times New Roman"/>
          <w:b w:val="false"/>
          <w:i w:val="false"/>
          <w:color w:val="000000"/>
          <w:sz w:val="28"/>
        </w:rPr>
        <w:t>
      2) орташа тәуекел;</w:t>
      </w:r>
    </w:p>
    <w:bookmarkEnd w:id="26"/>
    <w:bookmarkStart w:name="z28" w:id="27"/>
    <w:p>
      <w:pPr>
        <w:spacing w:after="0"/>
        <w:ind w:left="0"/>
        <w:jc w:val="both"/>
      </w:pPr>
      <w:r>
        <w:rPr>
          <w:rFonts w:ascii="Times New Roman"/>
          <w:b w:val="false"/>
          <w:i w:val="false"/>
          <w:color w:val="000000"/>
          <w:sz w:val="28"/>
        </w:rPr>
        <w:t>
      3) төмен тәуекел.</w:t>
      </w:r>
    </w:p>
    <w:bookmarkEnd w:id="27"/>
    <w:bookmarkStart w:name="z29" w:id="28"/>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бақылау субъектісіне (объектісіне) бару арқылы профилактикалық бақылау және жоспардан тыс тексеру жүргізіледі.</w:t>
      </w:r>
    </w:p>
    <w:bookmarkEnd w:id="28"/>
    <w:bookmarkStart w:name="z30" w:id="29"/>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жоспардан тыс тексеру жүргізіледі.</w:t>
      </w:r>
    </w:p>
    <w:bookmarkEnd w:id="29"/>
    <w:bookmarkStart w:name="z31" w:id="30"/>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мынадай тәуекел дәрежелерінің біріне жатқызылады:</w:t>
      </w:r>
    </w:p>
    <w:bookmarkEnd w:id="30"/>
    <w:bookmarkStart w:name="z32" w:id="31"/>
    <w:p>
      <w:pPr>
        <w:spacing w:after="0"/>
        <w:ind w:left="0"/>
        <w:jc w:val="both"/>
      </w:pPr>
      <w:r>
        <w:rPr>
          <w:rFonts w:ascii="Times New Roman"/>
          <w:b w:val="false"/>
          <w:i w:val="false"/>
          <w:color w:val="000000"/>
          <w:sz w:val="28"/>
        </w:rPr>
        <w:t>
      1) жоғары тәуекел;</w:t>
      </w:r>
    </w:p>
    <w:bookmarkEnd w:id="31"/>
    <w:bookmarkStart w:name="z33" w:id="32"/>
    <w:p>
      <w:pPr>
        <w:spacing w:after="0"/>
        <w:ind w:left="0"/>
        <w:jc w:val="both"/>
      </w:pPr>
      <w:r>
        <w:rPr>
          <w:rFonts w:ascii="Times New Roman"/>
          <w:b w:val="false"/>
          <w:i w:val="false"/>
          <w:color w:val="000000"/>
          <w:sz w:val="28"/>
        </w:rPr>
        <w:t>
      2) орташа тәуекел;</w:t>
      </w:r>
    </w:p>
    <w:bookmarkEnd w:id="32"/>
    <w:bookmarkStart w:name="z34" w:id="33"/>
    <w:p>
      <w:pPr>
        <w:spacing w:after="0"/>
        <w:ind w:left="0"/>
        <w:jc w:val="both"/>
      </w:pPr>
      <w:r>
        <w:rPr>
          <w:rFonts w:ascii="Times New Roman"/>
          <w:b w:val="false"/>
          <w:i w:val="false"/>
          <w:color w:val="000000"/>
          <w:sz w:val="28"/>
        </w:rPr>
        <w:t>
      3) төмен тәуекел.</w:t>
      </w:r>
    </w:p>
    <w:bookmarkEnd w:id="33"/>
    <w:bookmarkStart w:name="z35" w:id="34"/>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мыналарға:</w:t>
      </w:r>
    </w:p>
    <w:bookmarkEnd w:id="34"/>
    <w:bookmarkStart w:name="z36" w:id="3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5"/>
    <w:bookmarkStart w:name="z37" w:id="36"/>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6"/>
    <w:bookmarkStart w:name="z38" w:id="37"/>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7"/>
    <w:bookmarkStart w:name="z39" w:id="38"/>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8"/>
    <w:bookmarkStart w:name="z40" w:id="39"/>
    <w:p>
      <w:pPr>
        <w:spacing w:after="0"/>
        <w:ind w:left="0"/>
        <w:jc w:val="both"/>
      </w:pPr>
      <w:r>
        <w:rPr>
          <w:rFonts w:ascii="Times New Roman"/>
          <w:b w:val="false"/>
          <w:i w:val="false"/>
          <w:color w:val="000000"/>
          <w:sz w:val="28"/>
        </w:rPr>
        <w:t xml:space="preserve">
      Биоотын өндірісі саласындағы талаптардың бұзушылық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p>
    <w:bookmarkEnd w:id="39"/>
    <w:bookmarkStart w:name="z41" w:id="40"/>
    <w:p>
      <w:pPr>
        <w:spacing w:after="0"/>
        <w:ind w:left="0"/>
        <w:jc w:val="both"/>
      </w:pPr>
      <w:r>
        <w:rPr>
          <w:rFonts w:ascii="Times New Roman"/>
          <w:b w:val="false"/>
          <w:i w:val="false"/>
          <w:color w:val="000000"/>
          <w:sz w:val="28"/>
        </w:rPr>
        <w:t>
      6.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0"/>
    <w:bookmarkStart w:name="z42" w:id="41"/>
    <w:p>
      <w:pPr>
        <w:spacing w:after="0"/>
        <w:ind w:left="0"/>
        <w:jc w:val="left"/>
      </w:pPr>
      <w:r>
        <w:rPr>
          <w:rFonts w:ascii="Times New Roman"/>
          <w:b/>
          <w:i w:val="false"/>
          <w:color w:val="000000"/>
        </w:rPr>
        <w:t xml:space="preserve"> 1-параграф. Объективті өлшемшарттар</w:t>
      </w:r>
    </w:p>
    <w:bookmarkEnd w:id="41"/>
    <w:bookmarkStart w:name="z43" w:id="42"/>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астықтан, қант қызылшасынан биоотын өндіретін бақылау субъектілері (объектілері) жатады.</w:t>
      </w:r>
    </w:p>
    <w:bookmarkEnd w:id="42"/>
    <w:bookmarkStart w:name="z44" w:id="43"/>
    <w:p>
      <w:pPr>
        <w:spacing w:after="0"/>
        <w:ind w:left="0"/>
        <w:jc w:val="both"/>
      </w:pPr>
      <w:r>
        <w:rPr>
          <w:rFonts w:ascii="Times New Roman"/>
          <w:b w:val="false"/>
          <w:i w:val="false"/>
          <w:color w:val="000000"/>
          <w:sz w:val="28"/>
        </w:rPr>
        <w:t>
      8. Объективті өлшемшарттар бойынша орта деңгейдегі бақылау субъектілеріне (объектілеріне) биологиялық түрде алынған шикізаттан (астық пен қант қызылшасын қоспағанда) биоотын өндіруді жүзеге асыратын бақылау субъектілері (объектілері) жатады.</w:t>
      </w:r>
    </w:p>
    <w:bookmarkEnd w:id="43"/>
    <w:bookmarkStart w:name="z45" w:id="44"/>
    <w:p>
      <w:pPr>
        <w:spacing w:after="0"/>
        <w:ind w:left="0"/>
        <w:jc w:val="both"/>
      </w:pPr>
      <w:r>
        <w:rPr>
          <w:rFonts w:ascii="Times New Roman"/>
          <w:b w:val="false"/>
          <w:i w:val="false"/>
          <w:color w:val="000000"/>
          <w:sz w:val="28"/>
        </w:rPr>
        <w:t>
      9. Объективті өлшемшарттар бойынша тәуекел дәрежесі төмен бақылау субъектілеріне (объектілеріне) астықтың тереңдете өңделген жанама өнімдері, органикалық қалдықтар болып табылатын биологиялық түрде алынған шикізаттан биоотын өндіруді жүзеге асыратын бақылау субъектілері (объектілері) жатады.</w:t>
      </w:r>
    </w:p>
    <w:bookmarkEnd w:id="44"/>
    <w:bookmarkStart w:name="z46" w:id="45"/>
    <w:p>
      <w:pPr>
        <w:spacing w:after="0"/>
        <w:ind w:left="0"/>
        <w:jc w:val="left"/>
      </w:pPr>
      <w:r>
        <w:rPr>
          <w:rFonts w:ascii="Times New Roman"/>
          <w:b/>
          <w:i w:val="false"/>
          <w:color w:val="000000"/>
        </w:rPr>
        <w:t xml:space="preserve"> 2-параграф. Субъективті өлшемшарттар</w:t>
      </w:r>
    </w:p>
    <w:bookmarkEnd w:id="45"/>
    <w:bookmarkStart w:name="z47" w:id="46"/>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46"/>
    <w:bookmarkStart w:name="z48" w:id="47"/>
    <w:p>
      <w:pPr>
        <w:spacing w:after="0"/>
        <w:ind w:left="0"/>
        <w:jc w:val="both"/>
      </w:pPr>
      <w:r>
        <w:rPr>
          <w:rFonts w:ascii="Times New Roman"/>
          <w:b w:val="false"/>
          <w:i w:val="false"/>
          <w:color w:val="000000"/>
          <w:sz w:val="28"/>
        </w:rPr>
        <w:t>
      1) дерекқор қалыптастыру және ақпарат жинау;</w:t>
      </w:r>
    </w:p>
    <w:bookmarkEnd w:id="47"/>
    <w:bookmarkStart w:name="z49" w:id="48"/>
    <w:p>
      <w:pPr>
        <w:spacing w:after="0"/>
        <w:ind w:left="0"/>
        <w:jc w:val="both"/>
      </w:pPr>
      <w:r>
        <w:rPr>
          <w:rFonts w:ascii="Times New Roman"/>
          <w:b w:val="false"/>
          <w:i w:val="false"/>
          <w:color w:val="000000"/>
          <w:sz w:val="28"/>
        </w:rPr>
        <w:t>
      2) ақпаратты талдау және тәуекелдерді бағалау.</w:t>
      </w:r>
    </w:p>
    <w:bookmarkEnd w:id="48"/>
    <w:bookmarkStart w:name="z50" w:id="49"/>
    <w:p>
      <w:pPr>
        <w:spacing w:after="0"/>
        <w:ind w:left="0"/>
        <w:jc w:val="both"/>
      </w:pPr>
      <w:r>
        <w:rPr>
          <w:rFonts w:ascii="Times New Roman"/>
          <w:b w:val="false"/>
          <w:i w:val="false"/>
          <w:color w:val="000000"/>
          <w:sz w:val="28"/>
        </w:rPr>
        <w:t>
      11. Бақылау және қадағалау субъектілерін (объектілерін) анықтау үшін қажетті дерекқорды қалыптастыру және ақпарат жинау.</w:t>
      </w:r>
    </w:p>
    <w:bookmarkEnd w:id="49"/>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51" w:id="50"/>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50"/>
    <w:bookmarkStart w:name="z52" w:id="51"/>
    <w:p>
      <w:pPr>
        <w:spacing w:after="0"/>
        <w:ind w:left="0"/>
        <w:jc w:val="both"/>
      </w:pPr>
      <w:r>
        <w:rPr>
          <w:rFonts w:ascii="Times New Roman"/>
          <w:b w:val="false"/>
          <w:i w:val="false"/>
          <w:color w:val="000000"/>
          <w:sz w:val="28"/>
        </w:rPr>
        <w:t>
      1) бақылау субъектісі ұсынатын есептілік және мәліметтер мониторингінің нәтижелері;</w:t>
      </w:r>
    </w:p>
    <w:bookmarkEnd w:id="51"/>
    <w:bookmarkStart w:name="z53" w:id="52"/>
    <w:p>
      <w:pPr>
        <w:spacing w:after="0"/>
        <w:ind w:left="0"/>
        <w:jc w:val="both"/>
      </w:pPr>
      <w:r>
        <w:rPr>
          <w:rFonts w:ascii="Times New Roman"/>
          <w:b w:val="false"/>
          <w:i w:val="false"/>
          <w:color w:val="000000"/>
          <w:sz w:val="28"/>
        </w:rPr>
        <w:t>
      2) алдыңғы жүргізілген жоспардан тыс тексерулер мен бақылау субъектілеріне (объектілеріне) бару арқылы профилактикалық бақылау нәтижелері.</w:t>
      </w:r>
    </w:p>
    <w:bookmarkEnd w:id="52"/>
    <w:bookmarkStart w:name="z54" w:id="53"/>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 бойынша деректер қалыптастырылады.</w:t>
      </w:r>
    </w:p>
    <w:bookmarkEnd w:id="53"/>
    <w:bookmarkStart w:name="z55" w:id="54"/>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профилактикалық бақылауды жүргізуді шоғырландыруға мүмкіндік береді.</w:t>
      </w:r>
    </w:p>
    <w:bookmarkEnd w:id="54"/>
    <w:bookmarkStart w:name="z56" w:id="55"/>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bookmarkEnd w:id="55"/>
    <w:bookmarkStart w:name="z57" w:id="56"/>
    <w:p>
      <w:pPr>
        <w:spacing w:after="0"/>
        <w:ind w:left="0"/>
        <w:jc w:val="both"/>
      </w:pPr>
      <w:r>
        <w:rPr>
          <w:rFonts w:ascii="Times New Roman"/>
          <w:b w:val="false"/>
          <w:i w:val="false"/>
          <w:color w:val="000000"/>
          <w:sz w:val="28"/>
        </w:rPr>
        <w:t>
      Бару арқылы жүргізілген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енгізуге жол берілмейді.</w:t>
      </w:r>
    </w:p>
    <w:bookmarkEnd w:id="56"/>
    <w:bookmarkStart w:name="z58" w:id="57"/>
    <w:p>
      <w:pPr>
        <w:spacing w:after="0"/>
        <w:ind w:left="0"/>
        <w:jc w:val="both"/>
      </w:pPr>
      <w:r>
        <w:rPr>
          <w:rFonts w:ascii="Times New Roman"/>
          <w:b w:val="false"/>
          <w:i w:val="false"/>
          <w:color w:val="000000"/>
          <w:sz w:val="28"/>
        </w:rPr>
        <w:t>
      13.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 балға дейінгі шәкіл бойынша есептеледі.</w:t>
      </w:r>
    </w:p>
    <w:bookmarkEnd w:id="57"/>
    <w:bookmarkStart w:name="z59" w:id="58"/>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биоотын өндірісі саласындағы субъективті өлшемшарттар бойынша тәуекел дәрежесін айқындауға арналған субъективті өлшемшарттар тізбесіне сәйкес белгіленеді.</w:t>
      </w:r>
    </w:p>
    <w:bookmarkEnd w:id="58"/>
    <w:bookmarkStart w:name="z60" w:id="59"/>
    <w:p>
      <w:pPr>
        <w:spacing w:after="0"/>
        <w:ind w:left="0"/>
        <w:jc w:val="left"/>
      </w:pPr>
      <w:r>
        <w:rPr>
          <w:rFonts w:ascii="Times New Roman"/>
          <w:b/>
          <w:i w:val="false"/>
          <w:color w:val="000000"/>
        </w:rPr>
        <w:t xml:space="preserve"> 3-параграф. Тәуекелдерді басқару</w:t>
      </w:r>
    </w:p>
    <w:bookmarkEnd w:id="59"/>
    <w:bookmarkStart w:name="z61" w:id="60"/>
    <w:p>
      <w:pPr>
        <w:spacing w:after="0"/>
        <w:ind w:left="0"/>
        <w:jc w:val="both"/>
      </w:pPr>
      <w:r>
        <w:rPr>
          <w:rFonts w:ascii="Times New Roman"/>
          <w:b w:val="false"/>
          <w:i w:val="false"/>
          <w:color w:val="000000"/>
          <w:sz w:val="28"/>
        </w:rPr>
        <w:t>
      14. Адал бақылау субъектілерін көтермелеу және бұзушыларға бақылауды шоғырландыру қағидатын іске асыру мақсатында бақылау субъектілері (объектілері) осы Өлшемшарттардың 21-тармағында белгіленген кезеңге бақылау субъектісіне (объектісіне) бару арқылы профилактикалық бақылауды жүргізуден босатылады.</w:t>
      </w:r>
    </w:p>
    <w:bookmarkEnd w:id="60"/>
    <w:bookmarkStart w:name="z62" w:id="61"/>
    <w:p>
      <w:pPr>
        <w:spacing w:after="0"/>
        <w:ind w:left="0"/>
        <w:jc w:val="both"/>
      </w:pPr>
      <w:r>
        <w:rPr>
          <w:rFonts w:ascii="Times New Roman"/>
          <w:b w:val="false"/>
          <w:i w:val="false"/>
          <w:color w:val="000000"/>
          <w:sz w:val="28"/>
        </w:rPr>
        <w:t>
      15. Бақылау субъектілері (объектілері) ақпараттық жүйені қолдана отырып, биоотын өндірісі саласында жоғары тәуекел дәрежесінен орташа тәуекел дәрежесіне немесе орташа тәуекел дәрежесінен төмен тәуекел дәрежесіне ауыстырылады, егер Қазақстан Республикасының заңдарында және осы Өлшемшарттарда бақылау субъектісіне (объектісіне) бару арқылы профилактикалық бақылаудан босату жағдайлары айқындалған болса.</w:t>
      </w:r>
    </w:p>
    <w:bookmarkEnd w:id="61"/>
    <w:bookmarkStart w:name="z63" w:id="62"/>
    <w:p>
      <w:pPr>
        <w:spacing w:after="0"/>
        <w:ind w:left="0"/>
        <w:jc w:val="both"/>
      </w:pPr>
      <w:r>
        <w:rPr>
          <w:rFonts w:ascii="Times New Roman"/>
          <w:b w:val="false"/>
          <w:i w:val="false"/>
          <w:color w:val="000000"/>
          <w:sz w:val="28"/>
        </w:rPr>
        <w:t>
      16.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2"/>
    <w:bookmarkStart w:name="z64" w:id="6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биоотын өндірісі саласында осындай бақылау субъектілерінің жалпы санының бес пайызынан аспауға тиіс.</w:t>
      </w:r>
    </w:p>
    <w:bookmarkEnd w:id="63"/>
    <w:bookmarkStart w:name="z65" w:id="64"/>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64"/>
    <w:bookmarkStart w:name="z66" w:id="65"/>
    <w:p>
      <w:pPr>
        <w:spacing w:after="0"/>
        <w:ind w:left="0"/>
        <w:jc w:val="both"/>
      </w:pPr>
      <w:r>
        <w:rPr>
          <w:rFonts w:ascii="Times New Roman"/>
          <w:b w:val="false"/>
          <w:i w:val="false"/>
          <w:color w:val="000000"/>
          <w:sz w:val="28"/>
        </w:rPr>
        <w:t>
      17. Осы Өлшемшарттардың 3 және 4-тармақтарына сәйкес бақылау субъектісін тәуекел дәрежесіне жатқызу үшін тәуекел дәрежесінің көрсеткішін есептеудің мынадай тәртібі қолданылады.</w:t>
      </w:r>
    </w:p>
    <w:bookmarkEnd w:id="65"/>
    <w:bookmarkStart w:name="z67" w:id="66"/>
    <w:p>
      <w:pPr>
        <w:spacing w:after="0"/>
        <w:ind w:left="0"/>
        <w:jc w:val="both"/>
      </w:pPr>
      <w:r>
        <w:rPr>
          <w:rFonts w:ascii="Times New Roman"/>
          <w:b w:val="false"/>
          <w:i w:val="false"/>
          <w:color w:val="000000"/>
          <w:sz w:val="28"/>
        </w:rPr>
        <w:t>
      Мемлекеттік орган осы Өлшемшарттардың 11-тармағына сәйкес көздерден субъективті өлшемшарттар бойынша ақпарат жинайды және дерекқорды қалыптастырады.</w:t>
      </w:r>
    </w:p>
    <w:bookmarkEnd w:id="66"/>
    <w:bookmarkStart w:name="z68" w:id="67"/>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бақылау субъектілеріне (объектілеріне) (SP) бару арқылы алдыңғы профилактикалық бақылау нәтижелері және субъективті өлшемшарттар бойынша (SC) тәуекел дәрежесінің көрсеткіші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келтіре отырып, автоматтандырылған режимде жүзеге асырылады.</w:t>
      </w:r>
    </w:p>
    <w:bookmarkEnd w:id="67"/>
    <w:p>
      <w:pPr>
        <w:spacing w:after="0"/>
        <w:ind w:left="0"/>
        <w:jc w:val="both"/>
      </w:pPr>
      <w:r>
        <w:rPr>
          <w:rFonts w:ascii="Times New Roman"/>
          <w:b w:val="false"/>
          <w:i w:val="false"/>
          <w:color w:val="000000"/>
          <w:sz w:val="28"/>
        </w:rPr>
        <w:t xml:space="preserve">
      Rарал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bookmarkStart w:name="z69" w:id="68"/>
    <w:p>
      <w:pPr>
        <w:spacing w:after="0"/>
        <w:ind w:left="0"/>
        <w:jc w:val="both"/>
      </w:pPr>
      <w:r>
        <w:rPr>
          <w:rFonts w:ascii="Times New Roman"/>
          <w:b w:val="false"/>
          <w:i w:val="false"/>
          <w:color w:val="000000"/>
          <w:sz w:val="28"/>
        </w:rPr>
        <w:t xml:space="preserve">
      Есеп биоотын өндірісі саласында бақылау субъектілерінің (объектілерінің) біртекті тобының әрбір бақылау субъектісі (объектісі) бойынша жүргізіледі. Бұл ретте биоотын өндірісі саласында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 </w:t>
      </w:r>
    </w:p>
    <w:bookmarkEnd w:id="68"/>
    <w:bookmarkStart w:name="z70" w:id="69"/>
    <w:p>
      <w:pPr>
        <w:spacing w:after="0"/>
        <w:ind w:left="0"/>
        <w:jc w:val="both"/>
      </w:pPr>
      <w:r>
        <w:rPr>
          <w:rFonts w:ascii="Times New Roman"/>
          <w:b w:val="false"/>
          <w:i w:val="false"/>
          <w:color w:val="000000"/>
          <w:sz w:val="28"/>
        </w:rPr>
        <w:t>
      18. Бақылау субъектілеріне (объектілеріне) бару арқылы алдыңғы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9"/>
    <w:bookmarkStart w:name="z71" w:id="70"/>
    <w:p>
      <w:pPr>
        <w:spacing w:after="0"/>
        <w:ind w:left="0"/>
        <w:jc w:val="both"/>
      </w:pPr>
      <w:r>
        <w:rPr>
          <w:rFonts w:ascii="Times New Roman"/>
          <w:b w:val="false"/>
          <w:i w:val="false"/>
          <w:color w:val="000000"/>
          <w:sz w:val="28"/>
        </w:rPr>
        <w:t>
      Осы Өлшемшарттардың 11-тармағында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bookmarkEnd w:id="70"/>
    <w:bookmarkStart w:name="z72" w:id="71"/>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71"/>
    <w:bookmarkStart w:name="z73" w:id="72"/>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72"/>
    <w:bookmarkStart w:name="z74" w:id="73"/>
    <w:p>
      <w:pPr>
        <w:spacing w:after="0"/>
        <w:ind w:left="0"/>
        <w:jc w:val="both"/>
      </w:pPr>
      <w:r>
        <w:rPr>
          <w:rFonts w:ascii="Times New Roman"/>
          <w:b w:val="false"/>
          <w:i w:val="false"/>
          <w:color w:val="000000"/>
          <w:sz w:val="28"/>
        </w:rPr>
        <w:t>
      Бұл көрсеткіш мынадай формула бойынша есептеледі:</w:t>
      </w:r>
    </w:p>
    <w:bookmarkEnd w:id="73"/>
    <w:p>
      <w:pPr>
        <w:spacing w:after="0"/>
        <w:ind w:left="0"/>
        <w:jc w:val="both"/>
      </w:pPr>
      <w:r>
        <w:rPr>
          <w:rFonts w:ascii="Times New Roman"/>
          <w:b w:val="false"/>
          <w:i w:val="false"/>
          <w:color w:val="000000"/>
          <w:sz w:val="28"/>
        </w:rPr>
        <w:t xml:space="preserve">
      SРз = (SР2 х 100/SР1) х 0,7, </w:t>
      </w:r>
    </w:p>
    <w:bookmarkStart w:name="z75" w:id="74"/>
    <w:p>
      <w:pPr>
        <w:spacing w:after="0"/>
        <w:ind w:left="0"/>
        <w:jc w:val="both"/>
      </w:pPr>
      <w:r>
        <w:rPr>
          <w:rFonts w:ascii="Times New Roman"/>
          <w:b w:val="false"/>
          <w:i w:val="false"/>
          <w:color w:val="000000"/>
          <w:sz w:val="28"/>
        </w:rPr>
        <w:t>
      мұнда:</w:t>
      </w:r>
    </w:p>
    <w:bookmarkEnd w:id="74"/>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76" w:id="75"/>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75"/>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xml:space="preserve">
      SРн = (SР2 х 100/SР1) х 0,3,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77" w:id="76"/>
    <w:p>
      <w:pPr>
        <w:spacing w:after="0"/>
        <w:ind w:left="0"/>
        <w:jc w:val="both"/>
      </w:pPr>
      <w:r>
        <w:rPr>
          <w:rFonts w:ascii="Times New Roman"/>
          <w:b w:val="false"/>
          <w:i w:val="false"/>
          <w:color w:val="000000"/>
          <w:sz w:val="28"/>
        </w:rPr>
        <w:t>
      Бұзушылықтар бойынша тәуекел дәрежесінің көрсеткіші (SР) 0-ден 100 баллға дейінгі шәкіл бойынша есептеледі және мынадай формула бойынша елеулі және болмашы бұзушылықтардың көрсеткіштерін қосу арқылы айқындалады:</w:t>
      </w:r>
    </w:p>
    <w:bookmarkEnd w:id="76"/>
    <w:p>
      <w:pPr>
        <w:spacing w:after="0"/>
        <w:ind w:left="0"/>
        <w:jc w:val="both"/>
      </w:pPr>
      <w:r>
        <w:rPr>
          <w:rFonts w:ascii="Times New Roman"/>
          <w:b w:val="false"/>
          <w:i w:val="false"/>
          <w:color w:val="000000"/>
          <w:sz w:val="28"/>
        </w:rPr>
        <w:t xml:space="preserve">
      SР = SРз + SРн, </w:t>
      </w:r>
    </w:p>
    <w:bookmarkStart w:name="z78" w:id="77"/>
    <w:p>
      <w:pPr>
        <w:spacing w:after="0"/>
        <w:ind w:left="0"/>
        <w:jc w:val="both"/>
      </w:pPr>
      <w:r>
        <w:rPr>
          <w:rFonts w:ascii="Times New Roman"/>
          <w:b w:val="false"/>
          <w:i w:val="false"/>
          <w:color w:val="000000"/>
          <w:sz w:val="28"/>
        </w:rPr>
        <w:t>
      мұнда:</w:t>
      </w:r>
    </w:p>
    <w:bookmarkEnd w:id="77"/>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9" w:id="78"/>
    <w:p>
      <w:pPr>
        <w:spacing w:after="0"/>
        <w:ind w:left="0"/>
        <w:jc w:val="both"/>
      </w:pPr>
      <w:r>
        <w:rPr>
          <w:rFonts w:ascii="Times New Roman"/>
          <w:b w:val="false"/>
          <w:i w:val="false"/>
          <w:color w:val="000000"/>
          <w:sz w:val="28"/>
        </w:rPr>
        <w:t>
      19. Осы Өлшемшарттардың 13-тармағына сәйкес айқындалған субъективті өлшемшарттар бойынша тәуекел дәрежесінің көрсеткішін есептеу 0-ден 100 баллға дейінгі шәкіл бойынша жүргізіледі және мынадай формула бойынша жүзеге асырылады: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17-тармағына сәйкес есептелген субъективті өлшемшарттар бойынша тәуекел дәрежесінің аралық көрсеткіші.</w:t>
      </w:r>
    </w:p>
    <w:bookmarkStart w:name="z80" w:id="79"/>
    <w:p>
      <w:pPr>
        <w:spacing w:after="0"/>
        <w:ind w:left="0"/>
        <w:jc w:val="left"/>
      </w:pPr>
      <w:r>
        <w:rPr>
          <w:rFonts w:ascii="Times New Roman"/>
          <w:b/>
          <w:i w:val="false"/>
          <w:color w:val="000000"/>
        </w:rPr>
        <w:t xml:space="preserve"> 4-тарау. Қорытынды ережелер</w:t>
      </w:r>
    </w:p>
    <w:bookmarkEnd w:id="79"/>
    <w:bookmarkStart w:name="z81" w:id="80"/>
    <w:p>
      <w:pPr>
        <w:spacing w:after="0"/>
        <w:ind w:left="0"/>
        <w:jc w:val="both"/>
      </w:pPr>
      <w:r>
        <w:rPr>
          <w:rFonts w:ascii="Times New Roman"/>
          <w:b w:val="false"/>
          <w:i w:val="false"/>
          <w:color w:val="000000"/>
          <w:sz w:val="28"/>
        </w:rPr>
        <w:t>
      21. Бақылау субъектісіне бару арқылы профилактикалық бақылаудың жиілігі субъективті өлшемшарттар бойынша алынатын мәліметтерге жүргізілетін талдау мен бағалаудың нәтижелері бойынша айқындалады және жылына екі реттен жиілетпеу керек.</w:t>
      </w:r>
    </w:p>
    <w:bookmarkEnd w:id="80"/>
    <w:bookmarkStart w:name="z82" w:id="81"/>
    <w:p>
      <w:pPr>
        <w:spacing w:after="0"/>
        <w:ind w:left="0"/>
        <w:jc w:val="both"/>
      </w:pPr>
      <w:r>
        <w:rPr>
          <w:rFonts w:ascii="Times New Roman"/>
          <w:b w:val="false"/>
          <w:i w:val="false"/>
          <w:color w:val="000000"/>
          <w:sz w:val="28"/>
        </w:rPr>
        <w:t xml:space="preserve">
      22. Бақылау субъектісіне (объектісіне) бару арқылы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4" w:id="82"/>
    <w:p>
      <w:pPr>
        <w:spacing w:after="0"/>
        <w:ind w:left="0"/>
        <w:jc w:val="left"/>
      </w:pPr>
      <w:r>
        <w:rPr>
          <w:rFonts w:ascii="Times New Roman"/>
          <w:b/>
          <w:i w:val="false"/>
          <w:color w:val="000000"/>
        </w:rPr>
        <w:t xml:space="preserve"> Биоотын өндірісі саласындағы талаптардың бұзушылық дәрежесі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жүргізілген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 кейіннен биоотынға қайта өңдеу үшін биоотын өндірісі саласындағы уәкілетті орган белгілеген квотадан аспайтын көлемде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арналған тамақ шикізаты құрамының сәйкес келуі (1 және 2-сыныпты бидайды тамақ шикізаты ретінде пайдалануға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 көлемін есепке алатын бақылау аспаптарының болуы және олардың ақаусыз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көздер (объектілер)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6" w:id="83"/>
    <w:p>
      <w:pPr>
        <w:spacing w:after="0"/>
        <w:ind w:left="0"/>
        <w:jc w:val="left"/>
      </w:pPr>
      <w:r>
        <w:rPr>
          <w:rFonts w:ascii="Times New Roman"/>
          <w:b/>
          <w:i w:val="false"/>
          <w:color w:val="000000"/>
        </w:rPr>
        <w:t xml:space="preserve"> Биоотын өндірісі саласындағы субъективті өлшемшарттар бойынша тәуекел дәрежесін айқындауға арналған субъективті өлшемшарттар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өндіруді жүзге асыратын заңды тұлғаларға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биоотынды өндіру саласында тәуекел дәрежесін анықтау үшін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 өндірушілердің облыстың, республикалық маңызы бар қаланың және астананың жергілікті атқарушы органына есептерді ұсынбауы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ұсынылған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31 мамырдағы</w:t>
            </w:r>
            <w:r>
              <w:br/>
            </w:r>
            <w:r>
              <w:rPr>
                <w:rFonts w:ascii="Times New Roman"/>
                <w:b w:val="false"/>
                <w:i w:val="false"/>
                <w:color w:val="000000"/>
                <w:sz w:val="20"/>
              </w:rPr>
              <w:t>№ 210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12 тамыздағы</w:t>
            </w:r>
            <w:r>
              <w:br/>
            </w:r>
            <w:r>
              <w:rPr>
                <w:rFonts w:ascii="Times New Roman"/>
                <w:b w:val="false"/>
                <w:i w:val="false"/>
                <w:color w:val="000000"/>
                <w:sz w:val="20"/>
              </w:rPr>
              <w:t>№ 358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24 тамыздағы</w:t>
            </w:r>
            <w:r>
              <w:br/>
            </w:r>
            <w:r>
              <w:rPr>
                <w:rFonts w:ascii="Times New Roman"/>
                <w:b w:val="false"/>
                <w:i w:val="false"/>
                <w:color w:val="000000"/>
                <w:sz w:val="20"/>
              </w:rPr>
              <w:t>№ 381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биоотын өндірісі</w:t>
      </w:r>
    </w:p>
    <w:p>
      <w:pPr>
        <w:spacing w:after="0"/>
        <w:ind w:left="0"/>
        <w:jc w:val="both"/>
      </w:pPr>
      <w:r>
        <w:rPr>
          <w:rFonts w:ascii="Times New Roman"/>
          <w:b w:val="false"/>
          <w:i w:val="false"/>
          <w:color w:val="000000"/>
          <w:sz w:val="28"/>
        </w:rPr>
        <w:t>
      саласындағы мемлекеттік бақылау аясындағы биоотын өндірісін жүзеге асыратын</w:t>
      </w:r>
    </w:p>
    <w:p>
      <w:pPr>
        <w:spacing w:after="0"/>
        <w:ind w:left="0"/>
        <w:jc w:val="both"/>
      </w:pPr>
      <w:r>
        <w:rPr>
          <w:rFonts w:ascii="Times New Roman"/>
          <w:b w:val="false"/>
          <w:i w:val="false"/>
          <w:color w:val="000000"/>
          <w:sz w:val="28"/>
        </w:rPr>
        <w:t>
      бақылау субъектісіне (объектісіне)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 кейіннен биоотынға қайта өңдеу үшін биоотын өндірісі саласындағы уәкілетті орган белгілеген квотадан аспайтын көлемде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арналған тамақ шикізаты құрамының сәйкес келуі (1 және 2-сыныпты бидайды тамақ шикізаты ретінде пайдалануға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өндіру көлемін есепке алатын бақылау аспаптарының болуы және олардың ақаусыз жай-күйі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көздер (объектілер)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 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 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