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790f" w14:textId="9fb7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етілген цифрлық активтерді шығаруға және олардың айналысына рұқсат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 маусымдағы № 130/НҚ бұйрығы. Қазақстан Республикасының Әділет министрлігінде 2023 жылғы 2 маусымда № 32678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"Қамтамасыз етілген цифрлық активтерді шығаруға және олардың айналысына рұқсат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2023 жылғы</w:t>
            </w:r>
            <w:r>
              <w:br/>
            </w:r>
            <w:r>
              <w:rPr>
                <w:rFonts w:ascii="Times New Roman"/>
                <w:b w:val="false"/>
                <w:i w:val="false"/>
                <w:color w:val="000000"/>
                <w:sz w:val="20"/>
              </w:rPr>
              <w:t>1 маусымдағы № 130/НҚ</w:t>
            </w:r>
            <w:r>
              <w:br/>
            </w:r>
            <w:r>
              <w:rPr>
                <w:rFonts w:ascii="Times New Roman"/>
                <w:b w:val="false"/>
                <w:i w:val="false"/>
                <w:color w:val="000000"/>
                <w:sz w:val="20"/>
              </w:rPr>
              <w:t>Бұйрықпен бекітілген</w:t>
            </w:r>
          </w:p>
        </w:tc>
      </w:tr>
    </w:tbl>
    <w:bookmarkStart w:name="z10" w:id="8"/>
    <w:p>
      <w:pPr>
        <w:spacing w:after="0"/>
        <w:ind w:left="0"/>
        <w:jc w:val="left"/>
      </w:pPr>
      <w:r>
        <w:rPr>
          <w:rFonts w:ascii="Times New Roman"/>
          <w:b/>
          <w:i w:val="false"/>
          <w:color w:val="000000"/>
        </w:rPr>
        <w:t xml:space="preserve"> "Қамтамасыз етілген цифрлық активтерді шығаруға және олардың айналысына рұқсат беру" мемлекеттік қызметін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Қамтамасыз етілген цифрлық активтерді шығаруға және олардың айналысына рұқсат беру қағидалары (бұдан әрі – Қағидалар)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жеке кәсіпкерлерге және (немесе) заңды тұлғаларға (бұдан әрі – көрсетілетін қызметті алушы) "Қамтамасыз етілген цифрлық активтерді шығаруға және олардың айналысына рұқсат беру" мемлекеттік қызметін (бұдан әрі – мемлекеттік көрсетілетін қызмет)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қамтамасыз етілген цифрлық актив – ақша мен құнды қағаздарды қоспағанда, материалдық, зияткерлік қызметтер мен активтерге құқықтарды кәуландыратын, қамтамасыз етілген цифрлық активтерді сақтау және олардың айналысы жөніндегі цифрлық платформа арқылы тіркелген цифрлық актив;</w:t>
      </w:r>
    </w:p>
    <w:bookmarkEnd w:id="12"/>
    <w:bookmarkStart w:name="z15" w:id="13"/>
    <w:p>
      <w:pPr>
        <w:spacing w:after="0"/>
        <w:ind w:left="0"/>
        <w:jc w:val="both"/>
      </w:pPr>
      <w:r>
        <w:rPr>
          <w:rFonts w:ascii="Times New Roman"/>
          <w:b w:val="false"/>
          <w:i w:val="false"/>
          <w:color w:val="000000"/>
          <w:sz w:val="28"/>
        </w:rPr>
        <w:t>
      2) қамтамасыз етілген цифрлық активтерді сақтауға және айырбастауға арналған цифрлық платформа – белгілі бір ақпараттық өзара іс-қимылдарды жүзеге асыратын және ақпарат алмасу мүмкіндігін қамтамасыз ететін нақты функционалдық міндеттерді шешуге арналған таратылған деректер платформасы негізінде құрылған ақпараттық-коммуникациялық технологиялар жиынтығы;</w:t>
      </w:r>
    </w:p>
    <w:bookmarkEnd w:id="13"/>
    <w:bookmarkStart w:name="z16" w:id="14"/>
    <w:p>
      <w:pPr>
        <w:spacing w:after="0"/>
        <w:ind w:left="0"/>
        <w:jc w:val="both"/>
      </w:pPr>
      <w:r>
        <w:rPr>
          <w:rFonts w:ascii="Times New Roman"/>
          <w:b w:val="false"/>
          <w:i w:val="false"/>
          <w:color w:val="000000"/>
          <w:sz w:val="28"/>
        </w:rPr>
        <w:t>
      3) цифрлық активтер саласындағы уәкілетті орган (бұдан әрі – мемлекеттік көрсетілетін қызметті беруші) – цифрлық активтер саласындағы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4) қамтамасыз етілген цифрлық активтердің айналысын шығаруды жүзеге асыратын тұлға – қамтамасыз етілген цифрлық активтерді шығаруға және олардың айналысына рұқсаты бар, қамтамасыз етілген цифрлық активтерді сақтау және айырбастау жөніндегі цифрлық платформаны пайдалануды жүзеге асыратын жеке кәсіпкер, Қазақстан Республикасының заңды тұлғасы;</w:t>
      </w:r>
    </w:p>
    <w:bookmarkEnd w:id="15"/>
    <w:bookmarkStart w:name="z18" w:id="16"/>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6"/>
    <w:bookmarkStart w:name="z19" w:id="17"/>
    <w:p>
      <w:pPr>
        <w:spacing w:after="0"/>
        <w:ind w:left="0"/>
        <w:jc w:val="both"/>
      </w:pPr>
      <w:r>
        <w:rPr>
          <w:rFonts w:ascii="Times New Roman"/>
          <w:b w:val="false"/>
          <w:i w:val="false"/>
          <w:color w:val="000000"/>
          <w:sz w:val="28"/>
        </w:rPr>
        <w:t>
      6) рұқсат – жеке немесе заңды тұлғаның, сондай-ақ қызметінің нысаны қаржылық қызметтер көрсету болып табылатын шетелдік заңды тұлға филиалының лицензиялау немесе рұқсат беру рәсімі арқылы рұқсат беру органдары жүзеге асыратын қызметті немесе іс-қимылдарды (операцияларды) жүзеге асыруға құқығын растау;</w:t>
      </w:r>
    </w:p>
    <w:bookmarkEnd w:id="17"/>
    <w:bookmarkStart w:name="z20" w:id="18"/>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18"/>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p>
    <w:bookmarkStart w:name="z21" w:id="19"/>
    <w:p>
      <w:pPr>
        <w:spacing w:after="0"/>
        <w:ind w:left="0"/>
        <w:jc w:val="left"/>
      </w:pPr>
      <w:r>
        <w:rPr>
          <w:rFonts w:ascii="Times New Roman"/>
          <w:b/>
          <w:i w:val="false"/>
          <w:color w:val="000000"/>
        </w:rPr>
        <w:t xml:space="preserve"> 2-тарау. Мемлекеттік қызмет көрсету тәртібі</w:t>
      </w:r>
    </w:p>
    <w:bookmarkEnd w:id="19"/>
    <w:bookmarkStart w:name="z22" w:id="20"/>
    <w:p>
      <w:pPr>
        <w:spacing w:after="0"/>
        <w:ind w:left="0"/>
        <w:jc w:val="both"/>
      </w:pPr>
      <w:r>
        <w:rPr>
          <w:rFonts w:ascii="Times New Roman"/>
          <w:b w:val="false"/>
          <w:i w:val="false"/>
          <w:color w:val="000000"/>
          <w:sz w:val="28"/>
        </w:rPr>
        <w:t xml:space="preserve">
      3. Процестің сипаттамаларын, нысанын, мазмұны мен нәтижесін қамтитын мемлекеттік қызмет көрсетуге қойылатын негізгі құжаттар мен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 көрсетуге қойылатын негізгі талаптардың тізбесінде (бұдан әрі – Тізбе) баяндалған.</w:t>
      </w:r>
    </w:p>
    <w:bookmarkEnd w:id="20"/>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 көрсетілетін қызметті берушіге "электрондық үкіметтің" веб-порталдары арқылы www.egov.kz (бұдан әрі – портал)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ЭЦҚ-мен куәландырылған қамтамасыз етілген цифрлық активтерді шығаруға және айналысқа рұқсат беруге арналған өтініш (бұдан әрі – өтініш) жібереді.</w:t>
      </w:r>
    </w:p>
    <w:bookmarkStart w:name="z23" w:id="21"/>
    <w:p>
      <w:pPr>
        <w:spacing w:after="0"/>
        <w:ind w:left="0"/>
        <w:jc w:val="both"/>
      </w:pPr>
      <w:r>
        <w:rPr>
          <w:rFonts w:ascii="Times New Roman"/>
          <w:b w:val="false"/>
          <w:i w:val="false"/>
          <w:color w:val="000000"/>
          <w:sz w:val="28"/>
        </w:rPr>
        <w:t>
      4. Мемлекеттік көрсетілетін қызметті беруші жеке басын куәландыратын құжаттар, заңды тұлғаны мемлекеттік тіркеу (қайта тіркеу), жеке кәсіпкерді мемлекеттік тіркеу туралы немесе жеке кәсіпкер ретінде қызметінің басталуы туралы мәліметтерді "электрондық үкімет" шлюзі арқылы тиісті мемлекеттік жүйелерден алады.</w:t>
      </w:r>
    </w:p>
    <w:bookmarkEnd w:id="21"/>
    <w:p>
      <w:pPr>
        <w:spacing w:after="0"/>
        <w:ind w:left="0"/>
        <w:jc w:val="both"/>
      </w:pPr>
      <w:r>
        <w:rPr>
          <w:rFonts w:ascii="Times New Roman"/>
          <w:b w:val="false"/>
          <w:i w:val="false"/>
          <w:color w:val="000000"/>
          <w:sz w:val="28"/>
        </w:rPr>
        <w:t>
      Тізбенің 9-тармағында көрсетілген құжаттарды беру кезінде көрсетілетін қызметті алушыға портал арқылы "жеке кабинетке" мемлекеттік қызмет көрсету үшін электрондық сұрау салудың қабылданғаны туралы мәртебе жіберіледі.</w:t>
      </w:r>
    </w:p>
    <w:bookmarkStart w:name="z24" w:id="22"/>
    <w:p>
      <w:pPr>
        <w:spacing w:after="0"/>
        <w:ind w:left="0"/>
        <w:jc w:val="both"/>
      </w:pPr>
      <w:r>
        <w:rPr>
          <w:rFonts w:ascii="Times New Roman"/>
          <w:b w:val="false"/>
          <w:i w:val="false"/>
          <w:color w:val="000000"/>
          <w:sz w:val="28"/>
        </w:rPr>
        <w:t>
      5. Мемлекеттік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жібереді.</w:t>
      </w:r>
    </w:p>
    <w:bookmarkEnd w:id="2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өтініштерді қабылдау келесі жұмыс күні жүзеге асырылады</w:t>
      </w:r>
    </w:p>
    <w:bookmarkStart w:name="z25" w:id="23"/>
    <w:p>
      <w:pPr>
        <w:spacing w:after="0"/>
        <w:ind w:left="0"/>
        <w:jc w:val="both"/>
      </w:pPr>
      <w:r>
        <w:rPr>
          <w:rFonts w:ascii="Times New Roman"/>
          <w:b w:val="false"/>
          <w:i w:val="false"/>
          <w:color w:val="000000"/>
          <w:sz w:val="28"/>
        </w:rPr>
        <w:t>
      6. Мемлекеттік көрсетілетін қызметті беруші Тізбенің 9-тармағында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3"/>
    <w:p>
      <w:pPr>
        <w:spacing w:after="0"/>
        <w:ind w:left="0"/>
        <w:jc w:val="both"/>
      </w:pPr>
      <w:r>
        <w:rPr>
          <w:rFonts w:ascii="Times New Roman"/>
          <w:b w:val="false"/>
          <w:i w:val="false"/>
          <w:color w:val="000000"/>
          <w:sz w:val="28"/>
        </w:rPr>
        <w:t>
      Тізбенің 9-тармағына сәйкес құжаттар пакеті толық ұсынылмаған және (немесе) қолданыс мерзімі өтіп кеткен құжаттар ұсынылған кезде көрсетілетін қызметті беруші құжаттарды одан әрі қараудан бас тарту туралы хабарлама жібереді.</w:t>
      </w:r>
    </w:p>
    <w:bookmarkStart w:name="z26" w:id="24"/>
    <w:p>
      <w:pPr>
        <w:spacing w:after="0"/>
        <w:ind w:left="0"/>
        <w:jc w:val="both"/>
      </w:pPr>
      <w:r>
        <w:rPr>
          <w:rFonts w:ascii="Times New Roman"/>
          <w:b w:val="false"/>
          <w:i w:val="false"/>
          <w:color w:val="000000"/>
          <w:sz w:val="28"/>
        </w:rPr>
        <w:t xml:space="preserve">
      7. Ұсынылған құжаттардың толықтығы фактісі анықталған кезде, көрсетілетін қызметті беруші 3 (үш) жұмыс күні ішінде оларды осы Қағидалардың талаптарына сәйкестік нысанына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қамтамасыз етілген цифрлық активтер шығаруға және олардың айналысына рұқсатты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қамтамасыз етілген цифрлық активтер шығаруға және олардың айналысына рұқсат беруден дәлелді бас тартуды қалыптастырады.</w:t>
      </w:r>
    </w:p>
    <w:bookmarkEnd w:id="24"/>
    <w:bookmarkStart w:name="z27" w:id="25"/>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2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қамтамасыз етілген цифрлық активтерді шығаруға және олардың айналысына рұқсат береді немесе мемлекеттік қызметті көрсетуден дәлелді бас тартуды береді.</w:t>
      </w:r>
    </w:p>
    <w:bookmarkStart w:name="z28" w:id="26"/>
    <w:p>
      <w:pPr>
        <w:spacing w:after="0"/>
        <w:ind w:left="0"/>
        <w:jc w:val="both"/>
      </w:pPr>
      <w:r>
        <w:rPr>
          <w:rFonts w:ascii="Times New Roman"/>
          <w:b w:val="false"/>
          <w:i w:val="false"/>
          <w:color w:val="000000"/>
          <w:sz w:val="28"/>
        </w:rPr>
        <w:t>
      9. Мемлекеттік қызметті көрсету нәтижесі көрсетілетін қызметті алушыға көрсетілетін қызметті беруші басшысының немесе оны алмастыратын тұлғаның электрондық цифрлық қолтаңбасымен куәландырылған электрондық құжат нысанында порталға "жеке кабинетке" жіберіледі.</w:t>
      </w:r>
    </w:p>
    <w:bookmarkEnd w:id="26"/>
    <w:bookmarkStart w:name="z29" w:id="27"/>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 туралы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7"/>
    <w:p>
      <w:pPr>
        <w:spacing w:after="0"/>
        <w:ind w:left="0"/>
        <w:jc w:val="both"/>
      </w:pPr>
      <w:r>
        <w:rPr>
          <w:rFonts w:ascii="Times New Roman"/>
          <w:b w:val="false"/>
          <w:i w:val="false"/>
          <w:color w:val="000000"/>
          <w:sz w:val="28"/>
        </w:rPr>
        <w:t>
      Мемлекеттік қызмет көрсету сатысы туралы деректер мемлекеттік қызмет көрсету мониторингінің ақпараттық жүйесіне автоматты режимде келіп түседі.</w:t>
      </w:r>
    </w:p>
    <w:bookmarkStart w:name="z30" w:id="28"/>
    <w:p>
      <w:pPr>
        <w:spacing w:after="0"/>
        <w:ind w:left="0"/>
        <w:jc w:val="both"/>
      </w:pPr>
      <w:r>
        <w:rPr>
          <w:rFonts w:ascii="Times New Roman"/>
          <w:b w:val="false"/>
          <w:i w:val="false"/>
          <w:color w:val="000000"/>
          <w:sz w:val="28"/>
        </w:rPr>
        <w:t>
      11. Қамтамасыз етілген цифрлық активтерді шығаруға және айналысқа рұқсат ресімделгеннен кейін көрсетілетін қызметті алушы қамтамасыз етілген цифрлық активтерді шығару жөніндегі қызметті жүзеге асыратын тұлғалардың мемлекеттік тізіліміне автоматты түрде енгізіледі.</w:t>
      </w:r>
    </w:p>
    <w:bookmarkEnd w:id="28"/>
    <w:bookmarkStart w:name="z31" w:id="29"/>
    <w:p>
      <w:pPr>
        <w:spacing w:after="0"/>
        <w:ind w:left="0"/>
        <w:jc w:val="both"/>
      </w:pPr>
      <w:r>
        <w:rPr>
          <w:rFonts w:ascii="Times New Roman"/>
          <w:b w:val="false"/>
          <w:i w:val="false"/>
          <w:color w:val="000000"/>
          <w:sz w:val="28"/>
        </w:rPr>
        <w:t>
      12.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бірыңғай байланыс орталығына 3 (үш) жұмыс күні ішінде осындай өзгерістер және (немесе) толықтырулар туралы ақпаратты жібереді.</w:t>
      </w:r>
    </w:p>
    <w:bookmarkEnd w:id="29"/>
    <w:bookmarkStart w:name="z32" w:id="3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тұлғаларының шешімдеріне, әрекеттеріне (әрекетсіздігіне) шағымдану тәртібі</w:t>
      </w:r>
    </w:p>
    <w:bookmarkEnd w:id="30"/>
    <w:bookmarkStart w:name="z33" w:id="31"/>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bookmarkEnd w:id="31"/>
    <w:p>
      <w:pPr>
        <w:spacing w:after="0"/>
        <w:ind w:left="0"/>
        <w:jc w:val="both"/>
      </w:pPr>
      <w:r>
        <w:rPr>
          <w:rFonts w:ascii="Times New Roman"/>
          <w:b w:val="false"/>
          <w:i w:val="false"/>
          <w:color w:val="000000"/>
          <w:sz w:val="28"/>
        </w:rPr>
        <w:t>
      Шағым көрсетілетін қызметті берушіге, әкімшілік актісіне, әкімшілік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жасалған лауазымды тұлға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тұлға, егер ол 3 (үш) жұмыс күні ішінде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Start w:name="z34" w:id="32"/>
    <w:p>
      <w:pPr>
        <w:spacing w:after="0"/>
        <w:ind w:left="0"/>
        <w:jc w:val="both"/>
      </w:pPr>
      <w:r>
        <w:rPr>
          <w:rFonts w:ascii="Times New Roman"/>
          <w:b w:val="false"/>
          <w:i w:val="false"/>
          <w:color w:val="000000"/>
          <w:sz w:val="28"/>
        </w:rPr>
        <w:t xml:space="preserve">
      14.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қаралуы тиіс.</w:t>
      </w:r>
    </w:p>
    <w:bookmarkEnd w:id="3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Start w:name="z36" w:id="33"/>
    <w:p>
      <w:pPr>
        <w:spacing w:after="0"/>
        <w:ind w:left="0"/>
        <w:jc w:val="both"/>
      </w:pPr>
      <w:r>
        <w:rPr>
          <w:rFonts w:ascii="Times New Roman"/>
          <w:b w:val="false"/>
          <w:i w:val="false"/>
          <w:color w:val="000000"/>
          <w:sz w:val="28"/>
        </w:rPr>
        <w:t xml:space="preserve">
      15. Егер мемлекеттік көрсетілетін қызметтер туралы заңда өзгеше көзделмесе, сотқа жүгінуге сотқа дейінгі тәртіппен шағымданғаннан кейін жол беріледі. Егер заңда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тұлға, әкімшілік акті кері қайтарып алумен қатар сотқа ӘРПК-ның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жоғары тұрған әкімшілік орган басшысының, лауазымды тұлғаның уәжді ұстанымын ұсынады.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етілген цифрлық</w:t>
            </w:r>
            <w:r>
              <w:br/>
            </w:r>
            <w:r>
              <w:rPr>
                <w:rFonts w:ascii="Times New Roman"/>
                <w:b w:val="false"/>
                <w:i w:val="false"/>
                <w:color w:val="000000"/>
                <w:sz w:val="20"/>
              </w:rPr>
              <w:t>активтерді шығаруға және</w:t>
            </w:r>
            <w:r>
              <w:br/>
            </w:r>
            <w:r>
              <w:rPr>
                <w:rFonts w:ascii="Times New Roman"/>
                <w:b w:val="false"/>
                <w:i w:val="false"/>
                <w:color w:val="000000"/>
                <w:sz w:val="20"/>
              </w:rPr>
              <w:t>олардың айналысына рұқсат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7" w:id="34"/>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етілген цифрлық активтерді шығаруға және олардың айналысына </w:t>
            </w:r>
            <w:r>
              <w:rPr>
                <w:rFonts w:ascii="Times New Roman"/>
                <w:b/>
                <w:i w:val="false"/>
                <w:color w:val="000000"/>
                <w:sz w:val="20"/>
              </w:rPr>
              <w:t>рұқсат беру</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(бұдан әрі – мемлекеттік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қамтамасыз етілген цифрлық активтерді шығаруға және олардың айналысына рұқсат немесе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көрсетілетін қызметті алушы жұмыс уақыты аяқталғаннан кейін, демалыс және мереке күндері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тауар белгілерінің мемлекеттік тізілімінен үзіндінің электрондық көшірмесі және (немесе) тауарлар шығарылған орындар атауларының мемлекеттік тізілімінен үзіндінің электрондық көшірмесі немесе мүлікті (тауарды) немесе мүлікті сатып алу-сату шартының электрондық көшірмесі немесе тауарды бөлшек сатып алу-сату шартының электрондық көшірмесі немесе контрактация шартының электрондық көшірмесі немесе айырбас шартының электрондық көшірмесі немесе сыйға тарту шартының электрондық көшірмесі немесе зияткерлік шығармашылық қызмет нәтижелерін жасау және пайдалану туралы шарттың электрондық көшірмесі;</w:t>
            </w:r>
          </w:p>
          <w:p>
            <w:pPr>
              <w:spacing w:after="20"/>
              <w:ind w:left="20"/>
              <w:jc w:val="both"/>
            </w:pPr>
            <w:r>
              <w:rPr>
                <w:rFonts w:ascii="Times New Roman"/>
                <w:b w:val="false"/>
                <w:i w:val="false"/>
                <w:color w:val="000000"/>
                <w:sz w:val="20"/>
              </w:rPr>
              <w:t>
3) деректердің таратылған платформаның блокчейн-желісінің 5 (бес) түйінін сатып алуға және (немесе) серверлік құрылғыны жалға алуға шарттар болуы туралы және түйіндерге деректерді жазуды растау алгоритмінің болуы туралы еркін нысандағы кепілдік хат.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осы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Қазақстан Республикасы мемлекеттік органдарының интернет-ресурстарының бірыңғай платформасында www.gov.kz "Қазақстан Республикасы Цифрлық даму, инновациялар және аэроғарыш өнеркәсібі министрлігі" деген бөлімде "Мемлекеттік көрсетілетін қызметтер" деген кіші бөлімде;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 көрсету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нұсқасы қолжетімді;</w:t>
            </w:r>
          </w:p>
          <w:p>
            <w:pPr>
              <w:spacing w:after="20"/>
              <w:ind w:left="20"/>
              <w:jc w:val="both"/>
            </w:pPr>
            <w:r>
              <w:rPr>
                <w:rFonts w:ascii="Times New Roman"/>
                <w:b w:val="false"/>
                <w:i w:val="false"/>
                <w:color w:val="000000"/>
                <w:sz w:val="20"/>
              </w:rPr>
              <w:t>
5) Мемлекеттік қызмет көрсету мәселелері бойынша анықтамалық қызметтердің байланыс телефондары Қазақстан Республикасы мемлекеттік органдарының интернет-ресурстарының бірыңғай платформасында www.gov.kz "Қазақстан Республикасы Цифрлық даму, инновациялар және аэроғарыш өнеркәсібі министрлігі" бөлімінде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етілген цифрлық</w:t>
            </w:r>
            <w:r>
              <w:br/>
            </w:r>
            <w:r>
              <w:rPr>
                <w:rFonts w:ascii="Times New Roman"/>
                <w:b w:val="false"/>
                <w:i w:val="false"/>
                <w:color w:val="000000"/>
                <w:sz w:val="20"/>
              </w:rPr>
              <w:t>активтерді шығаруға және</w:t>
            </w:r>
            <w:r>
              <w:br/>
            </w:r>
            <w:r>
              <w:rPr>
                <w:rFonts w:ascii="Times New Roman"/>
                <w:b w:val="false"/>
                <w:i w:val="false"/>
                <w:color w:val="000000"/>
                <w:sz w:val="20"/>
              </w:rPr>
              <w:t>олардың айналысына рұқсат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кәсіпкердің/заңды тұлғаның деректемелері</w:t>
      </w:r>
    </w:p>
    <w:p>
      <w:pPr>
        <w:spacing w:after="0"/>
        <w:ind w:left="0"/>
        <w:jc w:val="both"/>
      </w:pPr>
      <w:r>
        <w:rPr>
          <w:rFonts w:ascii="Times New Roman"/>
          <w:b w:val="false"/>
          <w:i w:val="false"/>
          <w:color w:val="000000"/>
          <w:sz w:val="28"/>
        </w:rPr>
        <w:t xml:space="preserve">
      (мекенжайы, жеке сәкестендіру нөмірі, бизнес-сәйкестендіру нөмірі, </w:t>
      </w:r>
    </w:p>
    <w:p>
      <w:pPr>
        <w:spacing w:after="0"/>
        <w:ind w:left="0"/>
        <w:jc w:val="both"/>
      </w:pPr>
      <w:r>
        <w:rPr>
          <w:rFonts w:ascii="Times New Roman"/>
          <w:b w:val="false"/>
          <w:i w:val="false"/>
          <w:color w:val="000000"/>
          <w:sz w:val="28"/>
        </w:rPr>
        <w:t>
      телефоны, электрондық поштасы)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bookmarkStart w:name="z39" w:id="35"/>
    <w:p>
      <w:pPr>
        <w:spacing w:after="0"/>
        <w:ind w:left="0"/>
        <w:jc w:val="left"/>
      </w:pPr>
      <w:r>
        <w:rPr>
          <w:rFonts w:ascii="Times New Roman"/>
          <w:b/>
          <w:i w:val="false"/>
          <w:color w:val="000000"/>
        </w:rPr>
        <w:t xml:space="preserve"> Қамтамасыз етілген цифрлық активтерді</w:t>
      </w:r>
      <w:r>
        <w:br/>
      </w:r>
      <w:r>
        <w:rPr>
          <w:rFonts w:ascii="Times New Roman"/>
          <w:b/>
          <w:i w:val="false"/>
          <w:color w:val="000000"/>
        </w:rPr>
        <w:t>шығаруға және олардың айналысына рұқсат беруге</w:t>
      </w:r>
      <w:r>
        <w:br/>
      </w:r>
      <w:r>
        <w:rPr>
          <w:rFonts w:ascii="Times New Roman"/>
          <w:b/>
          <w:i w:val="false"/>
          <w:color w:val="000000"/>
        </w:rPr>
        <w:t>ӨТІНІШ</w:t>
      </w:r>
      <w:r>
        <w:br/>
      </w:r>
      <w:r>
        <w:rPr>
          <w:rFonts w:ascii="Times New Roman"/>
          <w:b/>
          <w:i w:val="false"/>
          <w:color w:val="000000"/>
        </w:rPr>
        <w:t>_______________________________________________________________</w:t>
      </w:r>
      <w:r>
        <w:br/>
      </w:r>
      <w:r>
        <w:rPr>
          <w:rFonts w:ascii="Times New Roman"/>
          <w:b/>
          <w:i w:val="false"/>
          <w:color w:val="000000"/>
        </w:rPr>
        <w:t>(жеке кәсіпкердің/заңды тұлғаның атауы)</w:t>
      </w:r>
    </w:p>
    <w:bookmarkEnd w:id="35"/>
    <w:p>
      <w:pPr>
        <w:spacing w:after="0"/>
        <w:ind w:left="0"/>
        <w:jc w:val="both"/>
      </w:pPr>
      <w:r>
        <w:rPr>
          <w:rFonts w:ascii="Times New Roman"/>
          <w:b w:val="false"/>
          <w:i w:val="false"/>
          <w:color w:val="000000"/>
          <w:sz w:val="28"/>
        </w:rPr>
        <w:t xml:space="preserve">
      "Қазақстан Республикасындағы цифрлық активтер туралы" Қазақстан Республикасы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Сізден қоса берілген құжаттар тізімін қарап шығуды және қамтамасыз етілген цифрлық активтерді сақтау және айырбастау үшін келесі цифрлық платформада қамтамасыз етілген цифрлық активтерді шығаруға және айналысына рұқсат беруді сұрайды: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(қамтамасыз етілген цифрлық активтерді сақтау және айырбастау</w:t>
      </w:r>
    </w:p>
    <w:p>
      <w:pPr>
        <w:spacing w:after="0"/>
        <w:ind w:left="0"/>
        <w:jc w:val="both"/>
      </w:pPr>
      <w:r>
        <w:rPr>
          <w:rFonts w:ascii="Times New Roman"/>
          <w:b w:val="false"/>
          <w:i w:val="false"/>
          <w:color w:val="000000"/>
          <w:sz w:val="28"/>
        </w:rPr>
        <w:t>
      бойынша цифрлық платформаның атауы)</w:t>
      </w:r>
    </w:p>
    <w:p>
      <w:pPr>
        <w:spacing w:after="0"/>
        <w:ind w:left="0"/>
        <w:jc w:val="both"/>
      </w:pPr>
      <w:r>
        <w:rPr>
          <w:rFonts w:ascii="Times New Roman"/>
          <w:b w:val="false"/>
          <w:i w:val="false"/>
          <w:color w:val="000000"/>
          <w:sz w:val="28"/>
        </w:rPr>
        <w:t>
      __________________________________________________________мақсатында</w:t>
      </w:r>
    </w:p>
    <w:p>
      <w:pPr>
        <w:spacing w:after="0"/>
        <w:ind w:left="0"/>
        <w:jc w:val="both"/>
      </w:pPr>
      <w:r>
        <w:rPr>
          <w:rFonts w:ascii="Times New Roman"/>
          <w:b w:val="false"/>
          <w:i w:val="false"/>
          <w:color w:val="000000"/>
          <w:sz w:val="28"/>
        </w:rPr>
        <w:t>
      (қамтамасыз етілген цифрлық активтерді шығарудың және</w:t>
      </w:r>
    </w:p>
    <w:p>
      <w:pPr>
        <w:spacing w:after="0"/>
        <w:ind w:left="0"/>
        <w:jc w:val="both"/>
      </w:pPr>
      <w:r>
        <w:rPr>
          <w:rFonts w:ascii="Times New Roman"/>
          <w:b w:val="false"/>
          <w:i w:val="false"/>
          <w:color w:val="000000"/>
          <w:sz w:val="28"/>
        </w:rPr>
        <w:t>
      олардың айналысының мақсатын сипаттау)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(Қызметтің мекенжайы(лары): пошта индексі, облыс, қала, аудан, елді</w:t>
      </w:r>
    </w:p>
    <w:p>
      <w:pPr>
        <w:spacing w:after="0"/>
        <w:ind w:left="0"/>
        <w:jc w:val="both"/>
      </w:pPr>
      <w:r>
        <w:rPr>
          <w:rFonts w:ascii="Times New Roman"/>
          <w:b w:val="false"/>
          <w:i w:val="false"/>
          <w:color w:val="000000"/>
          <w:sz w:val="28"/>
        </w:rPr>
        <w:t>
      мекен, көше атауы, үй/ғимарат нөмірі (стационарлық үй-жай))</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xml:space="preserve">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(болған жағдайда), электрондық</w:t>
      </w:r>
    </w:p>
    <w:p>
      <w:pPr>
        <w:spacing w:after="0"/>
        <w:ind w:left="0"/>
        <w:jc w:val="both"/>
      </w:pPr>
      <w:r>
        <w:rPr>
          <w:rFonts w:ascii="Times New Roman"/>
          <w:b w:val="false"/>
          <w:i w:val="false"/>
          <w:color w:val="000000"/>
          <w:sz w:val="28"/>
        </w:rPr>
        <w:t>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етілген цифрлық</w:t>
            </w:r>
            <w:r>
              <w:br/>
            </w:r>
            <w:r>
              <w:rPr>
                <w:rFonts w:ascii="Times New Roman"/>
                <w:b w:val="false"/>
                <w:i w:val="false"/>
                <w:color w:val="000000"/>
                <w:sz w:val="20"/>
              </w:rPr>
              <w:t>активтерді шығаруға және</w:t>
            </w:r>
            <w:r>
              <w:br/>
            </w:r>
            <w:r>
              <w:rPr>
                <w:rFonts w:ascii="Times New Roman"/>
                <w:b w:val="false"/>
                <w:i w:val="false"/>
                <w:color w:val="000000"/>
                <w:sz w:val="20"/>
              </w:rPr>
              <w:t>олардың айналысына рұқсат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реквизиттері)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6"/>
    <w:p>
      <w:pPr>
        <w:spacing w:after="0"/>
        <w:ind w:left="0"/>
        <w:jc w:val="left"/>
      </w:pPr>
      <w:r>
        <w:rPr>
          <w:rFonts w:ascii="Times New Roman"/>
          <w:b/>
          <w:i w:val="false"/>
          <w:color w:val="000000"/>
        </w:rPr>
        <w:t xml:space="preserve"> Қамтамасыз етілген цифрлық активтерді шығаруға және олардың айналысына</w:t>
      </w:r>
      <w:r>
        <w:br/>
      </w:r>
      <w:r>
        <w:rPr>
          <w:rFonts w:ascii="Times New Roman"/>
          <w:b/>
          <w:i w:val="false"/>
          <w:color w:val="000000"/>
        </w:rPr>
        <w:t>РҰҚСАТ</w:t>
      </w:r>
    </w:p>
    <w:bookmarkEnd w:id="3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"Қазақстан Республикасындағы цифрлық активтер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6-бабына</w:t>
      </w:r>
      <w:r>
        <w:rPr>
          <w:rFonts w:ascii="Times New Roman"/>
          <w:b w:val="false"/>
          <w:i w:val="false"/>
          <w:color w:val="000000"/>
          <w:sz w:val="28"/>
        </w:rPr>
        <w:t xml:space="preserve"> және "Рұқсаттар және хабарламалар туралы"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қоса берілген құжаттар тізбесі бойынша қамтамасыз</w:t>
      </w:r>
    </w:p>
    <w:p>
      <w:pPr>
        <w:spacing w:after="0"/>
        <w:ind w:left="0"/>
        <w:jc w:val="both"/>
      </w:pPr>
      <w:r>
        <w:rPr>
          <w:rFonts w:ascii="Times New Roman"/>
          <w:b w:val="false"/>
          <w:i w:val="false"/>
          <w:color w:val="000000"/>
          <w:sz w:val="28"/>
        </w:rPr>
        <w:t>
      етілген цифрлық активтерді шығаруға және олардың айналысына рұқсат берілді: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(қамтамасыз етілген цифрлық активтерді сақтауға және айырбастауға арналған</w:t>
      </w:r>
    </w:p>
    <w:p>
      <w:pPr>
        <w:spacing w:after="0"/>
        <w:ind w:left="0"/>
        <w:jc w:val="both"/>
      </w:pPr>
      <w:r>
        <w:rPr>
          <w:rFonts w:ascii="Times New Roman"/>
          <w:b w:val="false"/>
          <w:i w:val="false"/>
          <w:color w:val="000000"/>
          <w:sz w:val="28"/>
        </w:rPr>
        <w:t>
      цифрлық платформаның атауы)</w:t>
      </w:r>
    </w:p>
    <w:p>
      <w:pPr>
        <w:spacing w:after="0"/>
        <w:ind w:left="0"/>
        <w:jc w:val="both"/>
      </w:pPr>
      <w:r>
        <w:rPr>
          <w:rFonts w:ascii="Times New Roman"/>
          <w:b w:val="false"/>
          <w:i w:val="false"/>
          <w:color w:val="000000"/>
          <w:sz w:val="28"/>
        </w:rPr>
        <w:t>
      __________________________________________________________мақсатында</w:t>
      </w:r>
    </w:p>
    <w:p>
      <w:pPr>
        <w:spacing w:after="0"/>
        <w:ind w:left="0"/>
        <w:jc w:val="both"/>
      </w:pPr>
      <w:r>
        <w:rPr>
          <w:rFonts w:ascii="Times New Roman"/>
          <w:b w:val="false"/>
          <w:i w:val="false"/>
          <w:color w:val="000000"/>
          <w:sz w:val="28"/>
        </w:rPr>
        <w:t>
      (қамтамасыз етілген цифрлық активтерді шығарудың және олардың</w:t>
      </w:r>
    </w:p>
    <w:p>
      <w:pPr>
        <w:spacing w:after="0"/>
        <w:ind w:left="0"/>
        <w:jc w:val="both"/>
      </w:pPr>
      <w:r>
        <w:rPr>
          <w:rFonts w:ascii="Times New Roman"/>
          <w:b w:val="false"/>
          <w:i w:val="false"/>
          <w:color w:val="000000"/>
          <w:sz w:val="28"/>
        </w:rPr>
        <w:t>
      айналысының мақсатын сипаттау)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w:t>
      </w:r>
    </w:p>
    <w:p>
      <w:pPr>
        <w:spacing w:after="0"/>
        <w:ind w:left="0"/>
        <w:jc w:val="both"/>
      </w:pPr>
      <w:r>
        <w:rPr>
          <w:rFonts w:ascii="Times New Roman"/>
          <w:b w:val="false"/>
          <w:i w:val="false"/>
          <w:color w:val="000000"/>
          <w:sz w:val="28"/>
        </w:rPr>
        <w:t>
      (стационарлық үй-жай)</w:t>
      </w:r>
    </w:p>
    <w:p>
      <w:pPr>
        <w:spacing w:after="0"/>
        <w:ind w:left="0"/>
        <w:jc w:val="both"/>
      </w:pPr>
      <w:r>
        <w:rPr>
          <w:rFonts w:ascii="Times New Roman"/>
          <w:b w:val="false"/>
          <w:i w:val="false"/>
          <w:color w:val="000000"/>
          <w:sz w:val="28"/>
        </w:rPr>
        <w:t>
      Ерекше шарттар: осы рұқсаттың қолданылу мерзімі – ол берілген күннен бастап 3 (үш) жыл.</w:t>
      </w:r>
    </w:p>
    <w:bookmarkStart w:name="z42" w:id="37"/>
    <w:p>
      <w:pPr>
        <w:spacing w:after="0"/>
        <w:ind w:left="0"/>
        <w:jc w:val="both"/>
      </w:pPr>
      <w:r>
        <w:rPr>
          <w:rFonts w:ascii="Times New Roman"/>
          <w:b w:val="false"/>
          <w:i w:val="false"/>
          <w:color w:val="000000"/>
          <w:sz w:val="28"/>
        </w:rPr>
        <w:t xml:space="preserve">
      Ескерту: "Қазақстан Республикасындағы цифрлық активтер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қамтамасыз етілген цифрлық актив есеп айырысатын ақша бірлігі, заңды төлем құралы қаржы құралы немесе қаржы активі деп танылмайды.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етілген</w:t>
            </w:r>
            <w:r>
              <w:br/>
            </w:r>
            <w:r>
              <w:rPr>
                <w:rFonts w:ascii="Times New Roman"/>
                <w:b w:val="false"/>
                <w:i w:val="false"/>
                <w:color w:val="000000"/>
                <w:sz w:val="20"/>
              </w:rPr>
              <w:t>цифрлық активтерді шығаруға</w:t>
            </w:r>
            <w:r>
              <w:br/>
            </w:r>
            <w:r>
              <w:rPr>
                <w:rFonts w:ascii="Times New Roman"/>
                <w:b w:val="false"/>
                <w:i w:val="false"/>
                <w:color w:val="000000"/>
                <w:sz w:val="20"/>
              </w:rPr>
              <w:t>және олардың айналысына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реквизиттері)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8"/>
    <w:p>
      <w:pPr>
        <w:spacing w:after="0"/>
        <w:ind w:left="0"/>
        <w:jc w:val="left"/>
      </w:pPr>
      <w:r>
        <w:rPr>
          <w:rFonts w:ascii="Times New Roman"/>
          <w:b/>
          <w:i w:val="false"/>
          <w:color w:val="000000"/>
        </w:rPr>
        <w:t xml:space="preserve"> Қамтамасыз етілген цифрлық активтер шығаруға және олардың айналысына рұқсат беруден</w:t>
      </w:r>
      <w:r>
        <w:br/>
      </w:r>
      <w:r>
        <w:rPr>
          <w:rFonts w:ascii="Times New Roman"/>
          <w:b/>
          <w:i w:val="false"/>
          <w:color w:val="000000"/>
        </w:rPr>
        <w:t>ДӘЛЕЛДІ БАС ТАРТУ</w:t>
      </w:r>
    </w:p>
    <w:bookmarkEnd w:id="38"/>
    <w:p>
      <w:pPr>
        <w:spacing w:after="0"/>
        <w:ind w:left="0"/>
        <w:jc w:val="both"/>
      </w:pPr>
      <w:r>
        <w:rPr>
          <w:rFonts w:ascii="Times New Roman"/>
          <w:b w:val="false"/>
          <w:i w:val="false"/>
          <w:color w:val="000000"/>
          <w:sz w:val="28"/>
        </w:rPr>
        <w:t>
      (Мемлекеттік органның атауы), Сіздің (Өтініш күні) жылғы № (Өтініштің нөмірі) өтінішіңізді және қоса беріліп отырған құжаттар тізбесін қарап, келесіні хабарлайды:</w:t>
      </w:r>
    </w:p>
    <w:p>
      <w:pPr>
        <w:spacing w:after="0"/>
        <w:ind w:left="0"/>
        <w:jc w:val="both"/>
      </w:pPr>
      <w:r>
        <w:rPr>
          <w:rFonts w:ascii="Times New Roman"/>
          <w:b w:val="false"/>
          <w:i w:val="false"/>
          <w:color w:val="000000"/>
          <w:sz w:val="28"/>
        </w:rPr>
        <w:t>
      (Бас тартудың негізі)</w:t>
      </w:r>
    </w:p>
    <w:p>
      <w:pPr>
        <w:spacing w:after="0"/>
        <w:ind w:left="0"/>
        <w:jc w:val="both"/>
      </w:pPr>
      <w:r>
        <w:rPr>
          <w:rFonts w:ascii="Times New Roman"/>
          <w:b w:val="false"/>
          <w:i w:val="false"/>
          <w:color w:val="000000"/>
          <w:sz w:val="28"/>
        </w:rPr>
        <w:t>
      (Қол қоюшының лауазымы)                         (Тегі, аты, әкесінің аты</w:t>
      </w:r>
    </w:p>
    <w:p>
      <w:pPr>
        <w:spacing w:after="0"/>
        <w:ind w:left="0"/>
        <w:jc w:val="both"/>
      </w:pPr>
      <w:r>
        <w:rPr>
          <w:rFonts w:ascii="Times New Roman"/>
          <w:b w:val="false"/>
          <w:i w:val="false"/>
          <w:color w:val="000000"/>
          <w:sz w:val="28"/>
        </w:rPr>
        <w:t>
      (болған жағдайда), электрондық</w:t>
      </w:r>
    </w:p>
    <w:p>
      <w:pPr>
        <w:spacing w:after="0"/>
        <w:ind w:left="0"/>
        <w:jc w:val="both"/>
      </w:pPr>
      <w:r>
        <w:rPr>
          <w:rFonts w:ascii="Times New Roman"/>
          <w:b w:val="false"/>
          <w:i w:val="false"/>
          <w:color w:val="000000"/>
          <w:sz w:val="28"/>
        </w:rPr>
        <w:t>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