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966c" w14:textId="e1a9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 маусымдағы № 176 бұйрығы. Қазақстан Республикасының Әділет министрлігінде 2023 жылғы 5 маусымда № 32690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тәртәбән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бекітіп беру жөніндегі конкурсты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учаскелерін бекітіп беру жөнінде конкурс өткізу қағидаларында және конкурсқа қатысушыларға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4" w:id="0"/>
    <w:p>
      <w:pPr>
        <w:spacing w:after="0"/>
        <w:ind w:left="0"/>
        <w:jc w:val="both"/>
      </w:pPr>
      <w:r>
        <w:rPr>
          <w:rFonts w:ascii="Times New Roman"/>
          <w:b w:val="false"/>
          <w:i w:val="false"/>
          <w:color w:val="000000"/>
          <w:sz w:val="28"/>
        </w:rPr>
        <w:t>
      "19. Аңшылық алқаптарды бекітіп беру бойынша облыстық деңгейдегі жергілікті атқарушы органдар құратын комиссияның мүшелері:</w:t>
      </w:r>
    </w:p>
    <w:bookmarkEnd w:id="0"/>
    <w:bookmarkStart w:name="z5" w:id="1"/>
    <w:p>
      <w:pPr>
        <w:spacing w:after="0"/>
        <w:ind w:left="0"/>
        <w:jc w:val="both"/>
      </w:pPr>
      <w:r>
        <w:rPr>
          <w:rFonts w:ascii="Times New Roman"/>
          <w:b w:val="false"/>
          <w:i w:val="false"/>
          <w:color w:val="000000"/>
          <w:sz w:val="28"/>
        </w:rPr>
        <w:t>
      1) облыстардың жергілікті атқарушы органдарының (облыс әкімінің орынбасарынан төмен емес), комиссия төрағасы;</w:t>
      </w:r>
    </w:p>
    <w:bookmarkEnd w:id="1"/>
    <w:bookmarkStart w:name="z6" w:id="2"/>
    <w:p>
      <w:pPr>
        <w:spacing w:after="0"/>
        <w:ind w:left="0"/>
        <w:jc w:val="both"/>
      </w:pPr>
      <w:r>
        <w:rPr>
          <w:rFonts w:ascii="Times New Roman"/>
          <w:b w:val="false"/>
          <w:i w:val="false"/>
          <w:color w:val="000000"/>
          <w:sz w:val="28"/>
        </w:rPr>
        <w:t>
      2) облыстардың жергілікті атқарушы органдарының құрылымдық бөлімшелері (басшыдан төмен емес);</w:t>
      </w:r>
    </w:p>
    <w:bookmarkEnd w:id="2"/>
    <w:bookmarkStart w:name="z7" w:id="3"/>
    <w:p>
      <w:pPr>
        <w:spacing w:after="0"/>
        <w:ind w:left="0"/>
        <w:jc w:val="both"/>
      </w:pPr>
      <w:r>
        <w:rPr>
          <w:rFonts w:ascii="Times New Roman"/>
          <w:b w:val="false"/>
          <w:i w:val="false"/>
          <w:color w:val="000000"/>
          <w:sz w:val="28"/>
        </w:rPr>
        <w:t>
      3) ведомствоның аумақтық бөлімшелері (басшының орынбасарынан төмен емес);</w:t>
      </w:r>
    </w:p>
    <w:bookmarkEnd w:id="3"/>
    <w:bookmarkStart w:name="z8" w:id="4"/>
    <w:p>
      <w:pPr>
        <w:spacing w:after="0"/>
        <w:ind w:left="0"/>
        <w:jc w:val="both"/>
      </w:pPr>
      <w:r>
        <w:rPr>
          <w:rFonts w:ascii="Times New Roman"/>
          <w:b w:val="false"/>
          <w:i w:val="false"/>
          <w:color w:val="000000"/>
          <w:sz w:val="28"/>
        </w:rPr>
        <w:t>
      4) аңшылық шаруашылығы саласындағы ғылыми ұйымдардың;</w:t>
      </w:r>
    </w:p>
    <w:bookmarkEnd w:id="4"/>
    <w:bookmarkStart w:name="z9" w:id="5"/>
    <w:p>
      <w:pPr>
        <w:spacing w:after="0"/>
        <w:ind w:left="0"/>
        <w:jc w:val="both"/>
      </w:pPr>
      <w:r>
        <w:rPr>
          <w:rFonts w:ascii="Times New Roman"/>
          <w:b w:val="false"/>
          <w:i w:val="false"/>
          <w:color w:val="000000"/>
          <w:sz w:val="28"/>
        </w:rPr>
        <w:t>
      5) аңшылар және аңшылық шаруашылығы субъектілері қоғамдық бірлестіктерінің аккредиттелген республикалық қауымдастықтары.</w:t>
      </w:r>
    </w:p>
    <w:bookmarkEnd w:id="5"/>
    <w:p>
      <w:pPr>
        <w:spacing w:after="0"/>
        <w:ind w:left="0"/>
        <w:jc w:val="both"/>
      </w:pPr>
      <w:r>
        <w:rPr>
          <w:rFonts w:ascii="Times New Roman"/>
          <w:b w:val="false"/>
          <w:i w:val="false"/>
          <w:color w:val="000000"/>
          <w:sz w:val="28"/>
        </w:rPr>
        <w:t>
      Халықаралық және республикалық маңызы бар балық шаруашылығы су айдындарын және (немесе) учаскелерін бекітіп беру жөніндегі уәкілетті орган құратын комиссияның мүшелері:</w:t>
      </w:r>
    </w:p>
    <w:bookmarkStart w:name="z10" w:id="6"/>
    <w:p>
      <w:pPr>
        <w:spacing w:after="0"/>
        <w:ind w:left="0"/>
        <w:jc w:val="both"/>
      </w:pPr>
      <w:r>
        <w:rPr>
          <w:rFonts w:ascii="Times New Roman"/>
          <w:b w:val="false"/>
          <w:i w:val="false"/>
          <w:color w:val="000000"/>
          <w:sz w:val="28"/>
        </w:rPr>
        <w:t>
      1) ведомствоның (төрағаның орынбасарынан төмен емес), комиссия төрағасы;</w:t>
      </w:r>
    </w:p>
    <w:bookmarkEnd w:id="6"/>
    <w:bookmarkStart w:name="z11" w:id="7"/>
    <w:p>
      <w:pPr>
        <w:spacing w:after="0"/>
        <w:ind w:left="0"/>
        <w:jc w:val="both"/>
      </w:pPr>
      <w:r>
        <w:rPr>
          <w:rFonts w:ascii="Times New Roman"/>
          <w:b w:val="false"/>
          <w:i w:val="false"/>
          <w:color w:val="000000"/>
          <w:sz w:val="28"/>
        </w:rPr>
        <w:t>
      2) облыстардың жергілікті атқарушы органдарының (облыстың жергілікті атқарушы органының табиғат пайдалану мәселелеріне жетекшілік ететін құрылымдық бөлімшесінің басшысынан төмен емес);</w:t>
      </w:r>
    </w:p>
    <w:bookmarkEnd w:id="7"/>
    <w:bookmarkStart w:name="z12" w:id="8"/>
    <w:p>
      <w:pPr>
        <w:spacing w:after="0"/>
        <w:ind w:left="0"/>
        <w:jc w:val="both"/>
      </w:pPr>
      <w:r>
        <w:rPr>
          <w:rFonts w:ascii="Times New Roman"/>
          <w:b w:val="false"/>
          <w:i w:val="false"/>
          <w:color w:val="000000"/>
          <w:sz w:val="28"/>
        </w:rPr>
        <w:t>
      3) ведомствоның аумақтық бөлімшелерінің (басшының орынбасарынан төмен емес);</w:t>
      </w:r>
    </w:p>
    <w:bookmarkEnd w:id="8"/>
    <w:bookmarkStart w:name="z13" w:id="9"/>
    <w:p>
      <w:pPr>
        <w:spacing w:after="0"/>
        <w:ind w:left="0"/>
        <w:jc w:val="both"/>
      </w:pPr>
      <w:r>
        <w:rPr>
          <w:rFonts w:ascii="Times New Roman"/>
          <w:b w:val="false"/>
          <w:i w:val="false"/>
          <w:color w:val="000000"/>
          <w:sz w:val="28"/>
        </w:rPr>
        <w:t>
      4) балық ресурстары мен басқа да су жануарларын қорғау, өсімін молайту және пайдалану саласындағы ғылыми ұйымдар;</w:t>
      </w:r>
    </w:p>
    <w:bookmarkEnd w:id="9"/>
    <w:bookmarkStart w:name="z14" w:id="10"/>
    <w:p>
      <w:pPr>
        <w:spacing w:after="0"/>
        <w:ind w:left="0"/>
        <w:jc w:val="both"/>
      </w:pPr>
      <w:r>
        <w:rPr>
          <w:rFonts w:ascii="Times New Roman"/>
          <w:b w:val="false"/>
          <w:i w:val="false"/>
          <w:color w:val="000000"/>
          <w:sz w:val="28"/>
        </w:rPr>
        <w:t>
      5) балық аулаушылар мен балық шаруашылығы субъектілері қоғамдық бірлестіктерінің аккредиттелген республикалық қауымдастығының өкілдерінен тұрады.</w:t>
      </w:r>
    </w:p>
    <w:bookmarkEnd w:id="10"/>
    <w:p>
      <w:pPr>
        <w:spacing w:after="0"/>
        <w:ind w:left="0"/>
        <w:jc w:val="both"/>
      </w:pPr>
      <w:r>
        <w:rPr>
          <w:rFonts w:ascii="Times New Roman"/>
          <w:b w:val="false"/>
          <w:i w:val="false"/>
          <w:color w:val="000000"/>
          <w:sz w:val="28"/>
        </w:rPr>
        <w:t>
      Жергілікті маңызы бар балық шаруашылығы су айдындарын және (немесе) учаскелерді бекітіп беру жөніндегі ведомствоның аумақтық бөлімшелері құратын комиссияның мүшелері:</w:t>
      </w:r>
    </w:p>
    <w:bookmarkStart w:name="z15" w:id="11"/>
    <w:p>
      <w:pPr>
        <w:spacing w:after="0"/>
        <w:ind w:left="0"/>
        <w:jc w:val="both"/>
      </w:pPr>
      <w:r>
        <w:rPr>
          <w:rFonts w:ascii="Times New Roman"/>
          <w:b w:val="false"/>
          <w:i w:val="false"/>
          <w:color w:val="000000"/>
          <w:sz w:val="28"/>
        </w:rPr>
        <w:t>
      1) ведомствоның аумақтық бөлімшелерінің, комиссия төрағасы (басшыдан төмен емес);</w:t>
      </w:r>
    </w:p>
    <w:bookmarkEnd w:id="11"/>
    <w:bookmarkStart w:name="z16" w:id="12"/>
    <w:p>
      <w:pPr>
        <w:spacing w:after="0"/>
        <w:ind w:left="0"/>
        <w:jc w:val="both"/>
      </w:pPr>
      <w:r>
        <w:rPr>
          <w:rFonts w:ascii="Times New Roman"/>
          <w:b w:val="false"/>
          <w:i w:val="false"/>
          <w:color w:val="000000"/>
          <w:sz w:val="28"/>
        </w:rPr>
        <w:t>
      2) облыстардың жергілікті атқарушы органдарының құрылымдық бөлімшелерінің (облыстың жергілікті атқарушы органының табиғат пайдалану мәселелеріне жетекшілік ететін құрылымдық бөлімшесінің басшысынан төмен емес);</w:t>
      </w:r>
    </w:p>
    <w:bookmarkEnd w:id="12"/>
    <w:bookmarkStart w:name="z17" w:id="13"/>
    <w:p>
      <w:pPr>
        <w:spacing w:after="0"/>
        <w:ind w:left="0"/>
        <w:jc w:val="both"/>
      </w:pPr>
      <w:r>
        <w:rPr>
          <w:rFonts w:ascii="Times New Roman"/>
          <w:b w:val="false"/>
          <w:i w:val="false"/>
          <w:color w:val="000000"/>
          <w:sz w:val="28"/>
        </w:rPr>
        <w:t>
      3) балық ресурстары мен басқа да су жануарларын қорғау, өсімін молайту және пайдалану саласындағы ғылыми ұйымдарының;</w:t>
      </w:r>
    </w:p>
    <w:bookmarkEnd w:id="13"/>
    <w:bookmarkStart w:name="z18" w:id="14"/>
    <w:p>
      <w:pPr>
        <w:spacing w:after="0"/>
        <w:ind w:left="0"/>
        <w:jc w:val="both"/>
      </w:pPr>
      <w:r>
        <w:rPr>
          <w:rFonts w:ascii="Times New Roman"/>
          <w:b w:val="false"/>
          <w:i w:val="false"/>
          <w:color w:val="000000"/>
          <w:sz w:val="28"/>
        </w:rPr>
        <w:t>
      4) балық аулаушылар және балық шаруашылығы субъектілері қоғамдық бірлестіктерінің аккредиттелген республикалық қауымдастығының;</w:t>
      </w:r>
    </w:p>
    <w:bookmarkEnd w:id="14"/>
    <w:bookmarkStart w:name="z19" w:id="15"/>
    <w:p>
      <w:pPr>
        <w:spacing w:after="0"/>
        <w:ind w:left="0"/>
        <w:jc w:val="both"/>
      </w:pPr>
      <w:r>
        <w:rPr>
          <w:rFonts w:ascii="Times New Roman"/>
          <w:b w:val="false"/>
          <w:i w:val="false"/>
          <w:color w:val="000000"/>
          <w:sz w:val="28"/>
        </w:rPr>
        <w:t>
      5) су ресурстары жөніндегі аумақтық бөлімшелердің (басшы орынбасарынан төмен емес) өкілдерінен тұрады.";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"27. Конкурсқа қатысу үшін кепілдік жарна бастапқы бағаның 15 (он бес пайызын) құрайды, бірақ 50 (елу мың) айлық есептік көрсеткіштен (бұдан әрі - АЕК) кем емес және 30 (отыз мың) АЕК аспайды.";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"38. Егер бірінші конкурсқа өтінімдерді қабылдау мерзімі аяқталған сәтте бір өтінім тіркелген болса, мұндай конкурс өтпеді деп танылады.</w:t>
      </w:r>
    </w:p>
    <w:bookmarkEnd w:id="17"/>
    <w:p>
      <w:pPr>
        <w:spacing w:after="0"/>
        <w:ind w:left="0"/>
        <w:jc w:val="both"/>
      </w:pPr>
      <w:r>
        <w:rPr>
          <w:rFonts w:ascii="Times New Roman"/>
          <w:b w:val="false"/>
          <w:i w:val="false"/>
          <w:color w:val="000000"/>
          <w:sz w:val="28"/>
        </w:rPr>
        <w:t>
      Екінші және одан кейінгі конкурстар өтінімдерді қабылдау мерзімі аяқталған сәтте біліктілік талаптарға сәйкес кемінде бір тіркелген өтінім болған кезде өтті деп танылады.</w:t>
      </w:r>
    </w:p>
    <w:p>
      <w:pPr>
        <w:spacing w:after="0"/>
        <w:ind w:left="0"/>
        <w:jc w:val="both"/>
      </w:pPr>
      <w:r>
        <w:rPr>
          <w:rFonts w:ascii="Times New Roman"/>
          <w:b w:val="false"/>
          <w:i w:val="false"/>
          <w:color w:val="000000"/>
          <w:sz w:val="28"/>
        </w:rPr>
        <w:t>
      Екінші және одан кейінгі конкурстарды өткізу кезінде конкурстың екінші кезеңіне жалғыз қатысушы жіберілгенде онымен объектінің бастапқы бағасы төленген және шарт жасасқан жағдайда мұндай қатысушы конкурстың жеңімпазы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"42. Комиссия хатшысы өтінімдерді ашқан күнінен бастап үш жұмыс күні ішінде веб-порталда комиссияның барлық мүшелерінің ЭЦҚ-ын пайдалана отырып қол қою үшін рұқсат беру хаттамасын қалыптастырады.</w:t>
      </w:r>
    </w:p>
    <w:bookmarkEnd w:id="18"/>
    <w:p>
      <w:pPr>
        <w:spacing w:after="0"/>
        <w:ind w:left="0"/>
        <w:jc w:val="both"/>
      </w:pPr>
      <w:r>
        <w:rPr>
          <w:rFonts w:ascii="Times New Roman"/>
          <w:b w:val="false"/>
          <w:i w:val="false"/>
          <w:color w:val="000000"/>
          <w:sz w:val="28"/>
        </w:rPr>
        <w:t>
      Комиссия мүшесі рұқсат беру хаттамасына қол қоймаған жағдайда, Комиссия хатшысы хаттамада қолдың болмау себебі туралы ақпараты бар рұқсат беру хаттамасында қол қоймаған комиссия мүшелері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"45. Конкурстың екінші кезеңін өткізу күні мен уақытын тізілімнің веб-порталы жіберу хаттамасы веб-порталда жарияланған күннен бастап бірінші жұмыс күніне автоматты түрде тағайындайды.";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50-тармақтары</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"47. Конкурстың екінші кезеңі веб-портал белгілеген уақытта басталады және мынадай түрде өткізіледі:</w:t>
      </w:r>
    </w:p>
    <w:bookmarkEnd w:id="20"/>
    <w:bookmarkStart w:name="z30" w:id="21"/>
    <w:p>
      <w:pPr>
        <w:spacing w:after="0"/>
        <w:ind w:left="0"/>
        <w:jc w:val="both"/>
      </w:pPr>
      <w:r>
        <w:rPr>
          <w:rFonts w:ascii="Times New Roman"/>
          <w:b w:val="false"/>
          <w:i w:val="false"/>
          <w:color w:val="000000"/>
          <w:sz w:val="28"/>
        </w:rPr>
        <w:t>
      1) екінші кезең басталған сәтте аукцион залында комиссия белгілеген бастапқы бағадан кем болмайтын өтінімде көрсетілген конкурсқа қатысушылардың баға ұсыныстары көрсетіледі және конкурс басталатын бастапқы баға қалыптастырылады;</w:t>
      </w:r>
    </w:p>
    <w:bookmarkEnd w:id="21"/>
    <w:bookmarkStart w:name="z31" w:id="22"/>
    <w:p>
      <w:pPr>
        <w:spacing w:after="0"/>
        <w:ind w:left="0"/>
        <w:jc w:val="both"/>
      </w:pPr>
      <w:r>
        <w:rPr>
          <w:rFonts w:ascii="Times New Roman"/>
          <w:b w:val="false"/>
          <w:i w:val="false"/>
          <w:color w:val="000000"/>
          <w:sz w:val="28"/>
        </w:rPr>
        <w:t>
      2) конкурстың екінші кезеңі басталған сәттен бастап қатысушыға осы Қағиданың 49-тармағына сәйкес белгіленген қадамға басқа қатысушының ең жоғары ағымдағы бағасын арттыру мүмкіндігі беріледі;</w:t>
      </w:r>
    </w:p>
    <w:bookmarkEnd w:id="22"/>
    <w:bookmarkStart w:name="z32" w:id="23"/>
    <w:p>
      <w:pPr>
        <w:spacing w:after="0"/>
        <w:ind w:left="0"/>
        <w:jc w:val="both"/>
      </w:pPr>
      <w:r>
        <w:rPr>
          <w:rFonts w:ascii="Times New Roman"/>
          <w:b w:val="false"/>
          <w:i w:val="false"/>
          <w:color w:val="000000"/>
          <w:sz w:val="28"/>
        </w:rPr>
        <w:t>
      3) Егер конкурстың екінші кезеңі басталғаннан бастап он минут ішінде қатысушылардың бірде-біреуі ағымдағы ең жоғары бағаны көтермесе, онда оны ұсынған қатысушы жеңімпаз деп танылады, ал конкурстың осы нысанасы бойынша конкурс өткізілген деп танылады;</w:t>
      </w:r>
    </w:p>
    <w:bookmarkEnd w:id="23"/>
    <w:bookmarkStart w:name="z33" w:id="24"/>
    <w:p>
      <w:pPr>
        <w:spacing w:after="0"/>
        <w:ind w:left="0"/>
        <w:jc w:val="both"/>
      </w:pPr>
      <w:r>
        <w:rPr>
          <w:rFonts w:ascii="Times New Roman"/>
          <w:b w:val="false"/>
          <w:i w:val="false"/>
          <w:color w:val="000000"/>
          <w:sz w:val="28"/>
        </w:rPr>
        <w:t>
      4) Егер аукцион залында конкурстың екінші кезеңінің басынан бастап он минут ішінде қатысушылардың бірі осы Қағиданың 49-тармағына сәйкес белгіленген қадамға басқа қатысушының ең жоғары ағымдағы бағасын арттыру жолымен конкурс нысанасын сатып алу ниетін растаса, онда ағымдағы баға белгіленген қадамға ұлғайтылады;</w:t>
      </w:r>
    </w:p>
    <w:bookmarkEnd w:id="24"/>
    <w:bookmarkStart w:name="z34" w:id="25"/>
    <w:p>
      <w:pPr>
        <w:spacing w:after="0"/>
        <w:ind w:left="0"/>
        <w:jc w:val="both"/>
      </w:pPr>
      <w:r>
        <w:rPr>
          <w:rFonts w:ascii="Times New Roman"/>
          <w:b w:val="false"/>
          <w:i w:val="false"/>
          <w:color w:val="000000"/>
          <w:sz w:val="28"/>
        </w:rPr>
        <w:t>
      5) Егер ағымдағы баға ұлғайтылғаннан кейін он минут ішінде қатысушылардың бірде-біреуі ағымдағы бағаны ұлғайту жолымен конкурс нысанасын сатып алу ниетін растамайтын болса, онда конкурс нысанасын сатып алу ниетін соңғы растаған қатысушы жеңімпаз деп танылады, ал конкурс өткізілген деп танылады;</w:t>
      </w:r>
    </w:p>
    <w:bookmarkEnd w:id="25"/>
    <w:bookmarkStart w:name="z35" w:id="26"/>
    <w:p>
      <w:pPr>
        <w:spacing w:after="0"/>
        <w:ind w:left="0"/>
        <w:jc w:val="both"/>
      </w:pPr>
      <w:r>
        <w:rPr>
          <w:rFonts w:ascii="Times New Roman"/>
          <w:b w:val="false"/>
          <w:i w:val="false"/>
          <w:color w:val="000000"/>
          <w:sz w:val="28"/>
        </w:rPr>
        <w:t>
      6) Егер конкурстың екінші кезеңі аяқталған сәтте сағат 17:00-де жеңімпаз анықталмаса, онда конкурстың нысанасын сатып алуға өзінің ниетін соңғы растаған қатысушы жеңімпаз болып танылады, ал конкурстың осы мәні бойынша конкурс өткізілген болып танылады.";</w:t>
      </w:r>
    </w:p>
    <w:bookmarkEnd w:id="26"/>
    <w:bookmarkStart w:name="z36" w:id="27"/>
    <w:p>
      <w:pPr>
        <w:spacing w:after="0"/>
        <w:ind w:left="0"/>
        <w:jc w:val="both"/>
      </w:pPr>
      <w:r>
        <w:rPr>
          <w:rFonts w:ascii="Times New Roman"/>
          <w:b w:val="false"/>
          <w:i w:val="false"/>
          <w:color w:val="000000"/>
          <w:sz w:val="28"/>
        </w:rPr>
        <w:t>
      48. Егер конкурстың екінші кезеңі басталған сәтте екі және одан да көп қатысушының баға ұсыныстарында конкурс мәні үшін бірдей ең жоғары баға болған және осы ағымдағы баға он минут ішінде ұлғайтылмаған жағдайда, онда осы қатысушылардың арасында өтінімі бірдей ең жоғары бағаны қамтитын қатысушылардың басқа өтінімдерінен бұрын қабылданған қатысушы конкурстың жеңімпазы болып танылады.</w:t>
      </w:r>
    </w:p>
    <w:bookmarkEnd w:id="27"/>
    <w:bookmarkStart w:name="z37" w:id="28"/>
    <w:p>
      <w:pPr>
        <w:spacing w:after="0"/>
        <w:ind w:left="0"/>
        <w:jc w:val="both"/>
      </w:pPr>
      <w:r>
        <w:rPr>
          <w:rFonts w:ascii="Times New Roman"/>
          <w:b w:val="false"/>
          <w:i w:val="false"/>
          <w:color w:val="000000"/>
          <w:sz w:val="28"/>
        </w:rPr>
        <w:t>
      49. Конкурстың екінші кезеңі кезінде бағаны өзгерту қадамы былайша белгіленеді:</w:t>
      </w:r>
    </w:p>
    <w:bookmarkEnd w:id="28"/>
    <w:bookmarkStart w:name="z38" w:id="29"/>
    <w:p>
      <w:pPr>
        <w:spacing w:after="0"/>
        <w:ind w:left="0"/>
        <w:jc w:val="both"/>
      </w:pPr>
      <w:r>
        <w:rPr>
          <w:rFonts w:ascii="Times New Roman"/>
          <w:b w:val="false"/>
          <w:i w:val="false"/>
          <w:color w:val="000000"/>
          <w:sz w:val="28"/>
        </w:rPr>
        <w:t>
      1) айлық есептік көрсеткіштің 20 еселенген мөлшеріне дейінгі мөлшердегі ағымдағы баға кезінде өзгерту қадамы 20 процент мөлшерінде белгіленеді;</w:t>
      </w:r>
    </w:p>
    <w:bookmarkEnd w:id="29"/>
    <w:bookmarkStart w:name="z39" w:id="30"/>
    <w:p>
      <w:pPr>
        <w:spacing w:after="0"/>
        <w:ind w:left="0"/>
        <w:jc w:val="both"/>
      </w:pPr>
      <w:r>
        <w:rPr>
          <w:rFonts w:ascii="Times New Roman"/>
          <w:b w:val="false"/>
          <w:i w:val="false"/>
          <w:color w:val="000000"/>
          <w:sz w:val="28"/>
        </w:rPr>
        <w:t>
      2) ағымдағы баға айлық есептік көрсеткіштің 20 еселенгеннен 100 еселенгенге дейінгі мөлшерінде болған кезде өзгерту қадамы 30 процент мөлшерінде белгіленеді;</w:t>
      </w:r>
    </w:p>
    <w:bookmarkEnd w:id="30"/>
    <w:bookmarkStart w:name="z40" w:id="31"/>
    <w:p>
      <w:pPr>
        <w:spacing w:after="0"/>
        <w:ind w:left="0"/>
        <w:jc w:val="both"/>
      </w:pPr>
      <w:r>
        <w:rPr>
          <w:rFonts w:ascii="Times New Roman"/>
          <w:b w:val="false"/>
          <w:i w:val="false"/>
          <w:color w:val="000000"/>
          <w:sz w:val="28"/>
        </w:rPr>
        <w:t>
      3) ағымдағы баға айлық есептік көрсеткіштің 100 еселенгеннен 250 еселенгенге дейінгі мөлшерінде болған кезде өзгерту қадамы 15 процент мөлшерінде белгіленеді;</w:t>
      </w:r>
    </w:p>
    <w:bookmarkEnd w:id="31"/>
    <w:bookmarkStart w:name="z41" w:id="32"/>
    <w:p>
      <w:pPr>
        <w:spacing w:after="0"/>
        <w:ind w:left="0"/>
        <w:jc w:val="both"/>
      </w:pPr>
      <w:r>
        <w:rPr>
          <w:rFonts w:ascii="Times New Roman"/>
          <w:b w:val="false"/>
          <w:i w:val="false"/>
          <w:color w:val="000000"/>
          <w:sz w:val="28"/>
        </w:rPr>
        <w:t>
      4) ағымдағы баға айлық есептік көрсеткіштің 250 еселенгеннен 500 еселенгенге дейінгі мөлшерінде болған кезде өзгерту қадамы 10 процент мөлшерінде белгіленеді;</w:t>
      </w:r>
    </w:p>
    <w:bookmarkEnd w:id="32"/>
    <w:bookmarkStart w:name="z42" w:id="33"/>
    <w:p>
      <w:pPr>
        <w:spacing w:after="0"/>
        <w:ind w:left="0"/>
        <w:jc w:val="both"/>
      </w:pPr>
      <w:r>
        <w:rPr>
          <w:rFonts w:ascii="Times New Roman"/>
          <w:b w:val="false"/>
          <w:i w:val="false"/>
          <w:color w:val="000000"/>
          <w:sz w:val="28"/>
        </w:rPr>
        <w:t>
      5) ағымдағы баға айлық есептік көрсеткіштің 500 еселенген мөлшерінен және одан жоғары мөлшерде болған кезде өзгерту қадамы 5 пайыз мөлшерінде белгіленеді.</w:t>
      </w:r>
    </w:p>
    <w:bookmarkEnd w:id="33"/>
    <w:bookmarkStart w:name="z43" w:id="34"/>
    <w:p>
      <w:pPr>
        <w:spacing w:after="0"/>
        <w:ind w:left="0"/>
        <w:jc w:val="both"/>
      </w:pPr>
      <w:r>
        <w:rPr>
          <w:rFonts w:ascii="Times New Roman"/>
          <w:b w:val="false"/>
          <w:i w:val="false"/>
          <w:color w:val="000000"/>
          <w:sz w:val="28"/>
        </w:rPr>
        <w:t>
      50. Конкурстың нәтижелері туралы хаттаманы веб-портал қалыптастырады және ұйымдастырушы мен жеңімпаз ЭЦҚ пайдалана отырып, ол өткізілетін күні қол қояды.</w:t>
      </w:r>
    </w:p>
    <w:bookmarkEnd w:id="34"/>
    <w:p>
      <w:pPr>
        <w:spacing w:after="0"/>
        <w:ind w:left="0"/>
        <w:jc w:val="both"/>
      </w:pPr>
      <w:r>
        <w:rPr>
          <w:rFonts w:ascii="Times New Roman"/>
          <w:b w:val="false"/>
          <w:i w:val="false"/>
          <w:color w:val="000000"/>
          <w:sz w:val="28"/>
        </w:rPr>
        <w:t>
      Конкурс нәтижелері туралы хаттама конкурс нәтижелерін және жеңімпаздың және облыстың жергілікті атқарушы органының немесе ведомствоның аумақтық бөлімшесінің конкурс нәтижесі болып табылатын шарттарда шартқа қол қою міндеттемелерін тіркейтін құжат болып табылады.</w:t>
      </w:r>
    </w:p>
    <w:p>
      <w:pPr>
        <w:spacing w:after="0"/>
        <w:ind w:left="0"/>
        <w:jc w:val="both"/>
      </w:pPr>
      <w:r>
        <w:rPr>
          <w:rFonts w:ascii="Times New Roman"/>
          <w:b w:val="false"/>
          <w:i w:val="false"/>
          <w:color w:val="000000"/>
          <w:sz w:val="28"/>
        </w:rPr>
        <w:t>
      Конкурстың нәтижелерін ведомствоның аумақтық бөлімшелері және (немесе) ведомство конкурс нәтижелері туралы хаттамаға қол қойылған күннен бастап екі жұмыс күні ішінде шешім (қаулы) қабылдау үшін жергілікті атқарушы органдарға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45" w:id="35"/>
    <w:p>
      <w:pPr>
        <w:spacing w:after="0"/>
        <w:ind w:left="0"/>
        <w:jc w:val="both"/>
      </w:pPr>
      <w:r>
        <w:rPr>
          <w:rFonts w:ascii="Times New Roman"/>
          <w:b w:val="false"/>
          <w:i w:val="false"/>
          <w:color w:val="000000"/>
          <w:sz w:val="28"/>
        </w:rPr>
        <w:t>
      "52. Жеңімпаз белгіленген мерзімде конкурс нәтижелері туралы хаттамаға не шартқа қол қоймаған немесе түпкілікті бағаны төлеу мерзімін бұзған жағдайда, ұйымдастырушы веб-порталда конкурс нәтижелерінің күшін жою туралы актіні қалыптастырады және қол қояды.";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47" w:id="36"/>
    <w:p>
      <w:pPr>
        <w:spacing w:after="0"/>
        <w:ind w:left="0"/>
        <w:jc w:val="both"/>
      </w:pPr>
      <w:r>
        <w:rPr>
          <w:rFonts w:ascii="Times New Roman"/>
          <w:b w:val="false"/>
          <w:i w:val="false"/>
          <w:color w:val="000000"/>
          <w:sz w:val="28"/>
        </w:rPr>
        <w:t>
      "54. Облыстың жергілікті атқарушы органы түпкілікті бағаны төлеген күннен бастап он жұмыс күні ішінде объектілерді бекіту туралы шешім (қаулы) қабылдайды.";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49" w:id="37"/>
    <w:p>
      <w:pPr>
        <w:spacing w:after="0"/>
        <w:ind w:left="0"/>
        <w:jc w:val="both"/>
      </w:pPr>
      <w:r>
        <w:rPr>
          <w:rFonts w:ascii="Times New Roman"/>
          <w:b w:val="false"/>
          <w:i w:val="false"/>
          <w:color w:val="000000"/>
          <w:sz w:val="28"/>
        </w:rPr>
        <w:t>
      "55. Облыстың жергілікті атқарушы органының объектілерді бекіту туралы шешімі негізінде шешім қабылданғаннан кейін үш жұмыс күні ішінде шарт жасалады.";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57-тармақтары</w:t>
      </w:r>
      <w:r>
        <w:rPr>
          <w:rFonts w:ascii="Times New Roman"/>
          <w:b w:val="false"/>
          <w:i w:val="false"/>
          <w:color w:val="000000"/>
          <w:sz w:val="28"/>
        </w:rPr>
        <w:t xml:space="preserve"> мынадай редакцияда жазылсын:</w:t>
      </w:r>
    </w:p>
    <w:bookmarkStart w:name="z51" w:id="38"/>
    <w:p>
      <w:pPr>
        <w:spacing w:after="0"/>
        <w:ind w:left="0"/>
        <w:jc w:val="both"/>
      </w:pPr>
      <w:r>
        <w:rPr>
          <w:rFonts w:ascii="Times New Roman"/>
          <w:b w:val="false"/>
          <w:i w:val="false"/>
          <w:color w:val="000000"/>
          <w:sz w:val="28"/>
        </w:rPr>
        <w:t>
      "56. Конкурсты жеңіп шыққан тұлға конкурстың нәтижелері туралы хаттамаға немесе шартқа қол қоюдан бас тартқан жағдайда ол енгізген кепілдік жарнаны жоғалтады.</w:t>
      </w:r>
    </w:p>
    <w:bookmarkEnd w:id="38"/>
    <w:bookmarkStart w:name="z52" w:id="39"/>
    <w:p>
      <w:pPr>
        <w:spacing w:after="0"/>
        <w:ind w:left="0"/>
        <w:jc w:val="both"/>
      </w:pPr>
      <w:r>
        <w:rPr>
          <w:rFonts w:ascii="Times New Roman"/>
          <w:b w:val="false"/>
          <w:i w:val="false"/>
          <w:color w:val="000000"/>
          <w:sz w:val="28"/>
        </w:rPr>
        <w:t>
      57. Аңшылық алқаптарды бекітіп беру кезіндегі шарт бойынша есеп айырысулар облыстың жергілікті атқарушы органы мен жеңімпаз арасында жүргізіледі.</w:t>
      </w:r>
    </w:p>
    <w:bookmarkEnd w:id="39"/>
    <w:p>
      <w:pPr>
        <w:spacing w:after="0"/>
        <w:ind w:left="0"/>
        <w:jc w:val="both"/>
      </w:pPr>
      <w:r>
        <w:rPr>
          <w:rFonts w:ascii="Times New Roman"/>
          <w:b w:val="false"/>
          <w:i w:val="false"/>
          <w:color w:val="000000"/>
          <w:sz w:val="28"/>
        </w:rPr>
        <w:t>
      Балық шаруашылығы су айдындарын және (немесе) учаскелерін бекітіп беру кезінде шарт бойынша есеп айырысулар ведомствоның аумақтық бөлімшелері мен жеңімпаз арасында жүргізіледі.</w:t>
      </w:r>
    </w:p>
    <w:p>
      <w:pPr>
        <w:spacing w:after="0"/>
        <w:ind w:left="0"/>
        <w:jc w:val="both"/>
      </w:pPr>
      <w:r>
        <w:rPr>
          <w:rFonts w:ascii="Times New Roman"/>
          <w:b w:val="false"/>
          <w:i w:val="false"/>
          <w:color w:val="000000"/>
          <w:sz w:val="28"/>
        </w:rPr>
        <w:t>
      Түпкілікті баға конкурс нәтижелері туралы хаттамаға қол қойылған күннен бастап он жұмыс күнінен кешіктірілмей бірыңғай оператордың есеп айырысу шотына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55" w:id="40"/>
    <w:p>
      <w:pPr>
        <w:spacing w:after="0"/>
        <w:ind w:left="0"/>
        <w:jc w:val="both"/>
      </w:pPr>
      <w:r>
        <w:rPr>
          <w:rFonts w:ascii="Times New Roman"/>
          <w:b w:val="false"/>
          <w:i w:val="false"/>
          <w:color w:val="000000"/>
          <w:sz w:val="28"/>
        </w:rPr>
        <w:t>
      "59. Жеңімпаз конкурстың нәтижелері туралы хаттамаға, шартқа, белгіленген мерзімде қол қоюдан бас тартқан, немесе түпкілікті бағаны төлеу мерзімін бұзған жағдайда, ұйымдастырушы веб-порталда қалыптастырылатын конкурс нәтижелерінің күшін жою туралы актіге қол қояды және конкурстың осы нысанасы бойынша күші жойылған конкурстың шарттарымен конкурс қайтадан өткізіледі.</w:t>
      </w:r>
    </w:p>
    <w:bookmarkEnd w:id="40"/>
    <w:p>
      <w:pPr>
        <w:spacing w:after="0"/>
        <w:ind w:left="0"/>
        <w:jc w:val="both"/>
      </w:pPr>
      <w:r>
        <w:rPr>
          <w:rFonts w:ascii="Times New Roman"/>
          <w:b w:val="false"/>
          <w:i w:val="false"/>
          <w:color w:val="000000"/>
          <w:sz w:val="28"/>
        </w:rPr>
        <w:t>
      Түпкілікті баға бірыңғай оператормен ұйымдастырушының веб-порталда жеңімпазбен түпкілікті бағаны төлеу туралы мәліметтер енгізілген күннен бастап 3 (үш) жұмыс күні ішінде республикалық бюджеттің кірісіне аударылады.";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57" w:id="41"/>
    <w:p>
      <w:pPr>
        <w:spacing w:after="0"/>
        <w:ind w:left="0"/>
        <w:jc w:val="both"/>
      </w:pPr>
      <w:r>
        <w:rPr>
          <w:rFonts w:ascii="Times New Roman"/>
          <w:b w:val="false"/>
          <w:i w:val="false"/>
          <w:color w:val="000000"/>
          <w:sz w:val="28"/>
        </w:rPr>
        <w:t xml:space="preserve">
      "60. Өтінімге балық шаруашылығы су айдындарын және (немесе) учаскелерін бекітіп беру жөніндегі конкурсқа қатысушыларға қойылатын біліктілік талаптарында көрсетілген құжаттар қосымша қоса беріледі. </w:t>
      </w:r>
    </w:p>
    <w:bookmarkEnd w:id="41"/>
    <w:p>
      <w:pPr>
        <w:spacing w:after="0"/>
        <w:ind w:left="0"/>
        <w:jc w:val="both"/>
      </w:pPr>
      <w:r>
        <w:rPr>
          <w:rFonts w:ascii="Times New Roman"/>
          <w:b w:val="false"/>
          <w:i w:val="false"/>
          <w:color w:val="000000"/>
          <w:sz w:val="28"/>
        </w:rPr>
        <w:t>
      Өтініш берушіде тереңдете қайта өңдеу жөніндегі технологиялар мен өндірістік қуаттардың болуын растау үшін ведомствоның ғылыми ұйымы артемия цисталарын қайта өңдеу саласындағы маманның (мамандардың) және (немесе) ұйымның (ұйымдардың) қатарынан комиссия құрады.</w:t>
      </w:r>
    </w:p>
    <w:p>
      <w:pPr>
        <w:spacing w:after="0"/>
        <w:ind w:left="0"/>
        <w:jc w:val="both"/>
      </w:pPr>
      <w:r>
        <w:rPr>
          <w:rFonts w:ascii="Times New Roman"/>
          <w:b w:val="false"/>
          <w:i w:val="false"/>
          <w:color w:val="000000"/>
          <w:sz w:val="28"/>
        </w:rPr>
        <w:t>
      Жеңімпазбен қабылдап алу-беру актісіне қол қою туралы мәліметтер ұйымдастырушымен веб-порталға екі күн ішінде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2-қосымшасымен бекітілген аңшылық алқаптар мен балық шаруашылығы су айдындарын және (немесе) учаскелерін бекітіп беру жөніндегі конкурсқа қатысушыларға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Start w:name="z61" w:id="4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w:t>
      </w:r>
    </w:p>
    <w:bookmarkEnd w:id="42"/>
    <w:bookmarkStart w:name="z62" w:id="4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3"/>
    <w:bookmarkStart w:name="z63" w:id="4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65" w:id="4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5"/>
    <w:bookmarkStart w:name="z66" w:id="4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176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учаскелерін</w:t>
            </w:r>
            <w:r>
              <w:br/>
            </w:r>
            <w:r>
              <w:rPr>
                <w:rFonts w:ascii="Times New Roman"/>
                <w:b w:val="false"/>
                <w:i w:val="false"/>
                <w:color w:val="000000"/>
                <w:sz w:val="20"/>
              </w:rPr>
              <w:t>бекітіп беру жөнінде конкурс</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47"/>
    <w:p>
      <w:pPr>
        <w:spacing w:after="0"/>
        <w:ind w:left="0"/>
        <w:jc w:val="left"/>
      </w:pPr>
      <w:r>
        <w:rPr>
          <w:rFonts w:ascii="Times New Roman"/>
          <w:b/>
          <w:i w:val="false"/>
          <w:color w:val="000000"/>
        </w:rPr>
        <w:t xml:space="preserve"> Балық шаруашылығы су айдындарын және (немесе) учаскелерін бекітіп беру бойынша конкурсқа қатысуға өтінім</w:t>
      </w:r>
    </w:p>
    <w:bookmarkEnd w:id="47"/>
    <w:p>
      <w:pPr>
        <w:spacing w:after="0"/>
        <w:ind w:left="0"/>
        <w:jc w:val="both"/>
      </w:pPr>
      <w:r>
        <w:rPr>
          <w:rFonts w:ascii="Times New Roman"/>
          <w:b w:val="false"/>
          <w:i w:val="false"/>
          <w:color w:val="000000"/>
          <w:sz w:val="28"/>
        </w:rPr>
        <w:t>
      1. Балық шаруашылығы су айдындарын және (немесе) учаскелерін бекітіп</w:t>
      </w:r>
    </w:p>
    <w:p>
      <w:pPr>
        <w:spacing w:after="0"/>
        <w:ind w:left="0"/>
        <w:jc w:val="both"/>
      </w:pPr>
      <w:r>
        <w:rPr>
          <w:rFonts w:ascii="Times New Roman"/>
          <w:b w:val="false"/>
          <w:i w:val="false"/>
          <w:color w:val="000000"/>
          <w:sz w:val="28"/>
        </w:rPr>
        <w:t>
      беру бойынша конкурс өткізу туралы жарияланған хабарламаны қарап: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 айдынының және (немесе) учаскесінің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 айдынының және (немесе) учаскесінің сәйкестендіру нөмірі, аудан, облыс)</w:t>
      </w:r>
    </w:p>
    <w:p>
      <w:pPr>
        <w:spacing w:after="0"/>
        <w:ind w:left="0"/>
        <w:jc w:val="both"/>
      </w:pPr>
      <w:r>
        <w:rPr>
          <w:rFonts w:ascii="Times New Roman"/>
          <w:b w:val="false"/>
          <w:i w:val="false"/>
          <w:color w:val="000000"/>
          <w:sz w:val="28"/>
        </w:rPr>
        <w:t>
      және аңшылық алқаптар мен балық шаруашылығы су айдындарын және</w:t>
      </w:r>
    </w:p>
    <w:p>
      <w:pPr>
        <w:spacing w:after="0"/>
        <w:ind w:left="0"/>
        <w:jc w:val="both"/>
      </w:pPr>
      <w:r>
        <w:rPr>
          <w:rFonts w:ascii="Times New Roman"/>
          <w:b w:val="false"/>
          <w:i w:val="false"/>
          <w:color w:val="000000"/>
          <w:sz w:val="28"/>
        </w:rPr>
        <w:t>
      (немесе) учаскелерін бекітіп беру бойынша конкурс өткізу қағидаларымен</w:t>
      </w:r>
    </w:p>
    <w:p>
      <w:pPr>
        <w:spacing w:after="0"/>
        <w:ind w:left="0"/>
        <w:jc w:val="both"/>
      </w:pPr>
      <w:r>
        <w:rPr>
          <w:rFonts w:ascii="Times New Roman"/>
          <w:b w:val="false"/>
          <w:i w:val="false"/>
          <w:color w:val="000000"/>
          <w:sz w:val="28"/>
        </w:rPr>
        <w:t>
      танысқан соң,</w:t>
      </w:r>
    </w:p>
    <w:p>
      <w:pPr>
        <w:spacing w:after="0"/>
        <w:ind w:left="0"/>
        <w:jc w:val="both"/>
      </w:pPr>
      <w:r>
        <w:rPr>
          <w:rFonts w:ascii="Times New Roman"/>
          <w:b w:val="false"/>
          <w:i w:val="false"/>
          <w:color w:val="000000"/>
          <w:sz w:val="28"/>
        </w:rPr>
        <w:t>
      Мен, төменде қол қоюшы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заңды тұлғаның атауы)</w:t>
      </w:r>
    </w:p>
    <w:p>
      <w:pPr>
        <w:spacing w:after="0"/>
        <w:ind w:left="0"/>
        <w:jc w:val="both"/>
      </w:pPr>
      <w:r>
        <w:rPr>
          <w:rFonts w:ascii="Times New Roman"/>
          <w:b w:val="false"/>
          <w:i w:val="false"/>
          <w:color w:val="000000"/>
          <w:sz w:val="28"/>
        </w:rPr>
        <w:t>
      конкурсқа қатысуға өтінім қабылдауды және өткізілетін конкурсқа қатысушы</w:t>
      </w:r>
    </w:p>
    <w:p>
      <w:pPr>
        <w:spacing w:after="0"/>
        <w:ind w:left="0"/>
        <w:jc w:val="both"/>
      </w:pPr>
      <w:r>
        <w:rPr>
          <w:rFonts w:ascii="Times New Roman"/>
          <w:b w:val="false"/>
          <w:i w:val="false"/>
          <w:color w:val="000000"/>
          <w:sz w:val="28"/>
        </w:rPr>
        <w:t>
      ретінде тіркеуді сұраймын. "___" __________ 20 ___ жылғы Интернет желісінде</w:t>
      </w:r>
    </w:p>
    <w:p>
      <w:pPr>
        <w:spacing w:after="0"/>
        <w:ind w:left="0"/>
        <w:jc w:val="both"/>
      </w:pPr>
      <w:r>
        <w:rPr>
          <w:rFonts w:ascii="Times New Roman"/>
          <w:b w:val="false"/>
          <w:i w:val="false"/>
          <w:color w:val="000000"/>
          <w:sz w:val="28"/>
        </w:rPr>
        <w:t>
      орналасқан мемлекеттік мүлік веб-порталда www.gosreestr.kz мақсатында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(кәсіпшілік, әуесқойлық (спорттық) балық аулау, көлде-тауарлы және тор</w:t>
      </w:r>
    </w:p>
    <w:p>
      <w:pPr>
        <w:spacing w:after="0"/>
        <w:ind w:left="0"/>
        <w:jc w:val="both"/>
      </w:pPr>
      <w:r>
        <w:rPr>
          <w:rFonts w:ascii="Times New Roman"/>
          <w:b w:val="false"/>
          <w:i w:val="false"/>
          <w:color w:val="000000"/>
          <w:sz w:val="28"/>
        </w:rPr>
        <w:t>
      қоршамада балық өсіру)</w:t>
      </w:r>
    </w:p>
    <w:p>
      <w:pPr>
        <w:spacing w:after="0"/>
        <w:ind w:left="0"/>
        <w:jc w:val="both"/>
      </w:pPr>
      <w:r>
        <w:rPr>
          <w:rFonts w:ascii="Times New Roman"/>
          <w:b w:val="false"/>
          <w:i w:val="false"/>
          <w:color w:val="000000"/>
          <w:sz w:val="28"/>
        </w:rPr>
        <w:t>
      2. Мен (біз) конкурсқа қатысу үшін кепілдік жарнаны енгіздім, оны конкурс</w:t>
      </w:r>
    </w:p>
    <w:p>
      <w:pPr>
        <w:spacing w:after="0"/>
        <w:ind w:left="0"/>
        <w:jc w:val="both"/>
      </w:pPr>
      <w:r>
        <w:rPr>
          <w:rFonts w:ascii="Times New Roman"/>
          <w:b w:val="false"/>
          <w:i w:val="false"/>
          <w:color w:val="000000"/>
          <w:sz w:val="28"/>
        </w:rPr>
        <w:t>
      нәтижелері анықталғанға дейін тізілімнің веб-порталы мынадай сома бойынша</w:t>
      </w:r>
    </w:p>
    <w:p>
      <w:pPr>
        <w:spacing w:after="0"/>
        <w:ind w:left="0"/>
        <w:jc w:val="both"/>
      </w:pPr>
      <w:r>
        <w:rPr>
          <w:rFonts w:ascii="Times New Roman"/>
          <w:b w:val="false"/>
          <w:i w:val="false"/>
          <w:color w:val="000000"/>
          <w:sz w:val="28"/>
        </w:rPr>
        <w:t>
      бұғаттайды: ___________________________________________________________</w:t>
      </w:r>
    </w:p>
    <w:p>
      <w:pPr>
        <w:spacing w:after="0"/>
        <w:ind w:left="0"/>
        <w:jc w:val="both"/>
      </w:pPr>
      <w:r>
        <w:rPr>
          <w:rFonts w:ascii="Times New Roman"/>
          <w:b w:val="false"/>
          <w:i w:val="false"/>
          <w:color w:val="000000"/>
          <w:sz w:val="28"/>
        </w:rPr>
        <w:t>
      (сомасы теңгемен, оның ішінде жазумен көрсетіледі)</w:t>
      </w:r>
    </w:p>
    <w:p>
      <w:pPr>
        <w:spacing w:after="0"/>
        <w:ind w:left="0"/>
        <w:jc w:val="both"/>
      </w:pPr>
      <w:r>
        <w:rPr>
          <w:rFonts w:ascii="Times New Roman"/>
          <w:b w:val="false"/>
          <w:i w:val="false"/>
          <w:color w:val="000000"/>
          <w:sz w:val="28"/>
        </w:rPr>
        <w:t>
      хабарламада көрсетілген мемлекеттік мүлікті есепке алу саласындағы бірыңғай</w:t>
      </w:r>
    </w:p>
    <w:p>
      <w:pPr>
        <w:spacing w:after="0"/>
        <w:ind w:left="0"/>
        <w:jc w:val="both"/>
      </w:pPr>
      <w:r>
        <w:rPr>
          <w:rFonts w:ascii="Times New Roman"/>
          <w:b w:val="false"/>
          <w:i w:val="false"/>
          <w:color w:val="000000"/>
          <w:sz w:val="28"/>
        </w:rPr>
        <w:t xml:space="preserve">
      оператордың (бұдан әрі – бірыңғай оператор) шотына: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коды, банктік сәйкестендіру коды, төлем белгілеу коды,</w:t>
      </w:r>
    </w:p>
    <w:p>
      <w:pPr>
        <w:spacing w:after="0"/>
        <w:ind w:left="0"/>
        <w:jc w:val="both"/>
      </w:pPr>
      <w:r>
        <w:rPr>
          <w:rFonts w:ascii="Times New Roman"/>
          <w:b w:val="false"/>
          <w:i w:val="false"/>
          <w:color w:val="000000"/>
          <w:sz w:val="28"/>
        </w:rPr>
        <w:t>
      бенефициар коды)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(төлем құжатының № және күні)</w:t>
      </w:r>
    </w:p>
    <w:p>
      <w:pPr>
        <w:spacing w:after="0"/>
        <w:ind w:left="0"/>
        <w:jc w:val="both"/>
      </w:pPr>
      <w:r>
        <w:rPr>
          <w:rFonts w:ascii="Times New Roman"/>
          <w:b w:val="false"/>
          <w:i w:val="false"/>
          <w:color w:val="000000"/>
          <w:sz w:val="28"/>
        </w:rPr>
        <w:t>
      3. Біздің (менің) қатысушыға қойылатын белгіленген біліктілік талаптарына сәйкес келмеген жағдайда және (немесе) осы өтінімде мәлімделген ақпараттың дұрыс еместігі анықталған жағдайда біз (мен) конкурсқа қатысу құқығынан айырылып отырмыз, біздің (менің) конкурста жеңіске жеткен жағдайда біз (мен) қол қойған конкурс нәтижелері туралы хаттама мен балық шаруашылығын жүргізу шарты жарамсыз деп танылатындығымен келісемін, кепілдік жарна қайтарылмайды.</w:t>
      </w:r>
    </w:p>
    <w:p>
      <w:pPr>
        <w:spacing w:after="0"/>
        <w:ind w:left="0"/>
        <w:jc w:val="both"/>
      </w:pPr>
      <w:r>
        <w:rPr>
          <w:rFonts w:ascii="Times New Roman"/>
          <w:b w:val="false"/>
          <w:i w:val="false"/>
          <w:color w:val="000000"/>
          <w:sz w:val="28"/>
        </w:rPr>
        <w:t>
      4. Егер біз (мен) конкурстың жеңімпазы болған жағдайда, біз (мен) конкурс өткен күні конкурс нәтижелері туралы хаттамаға қол қоямыз (мын) және жергілікті атқарушы объектіні бекіту туралы шешімі (қаулы) негізінде шешім шығарылғаннан кейін үш жұмыс күні ішінде балық шаруашылығын жүргізуге шарт жасаймыз (мын).</w:t>
      </w:r>
    </w:p>
    <w:p>
      <w:pPr>
        <w:spacing w:after="0"/>
        <w:ind w:left="0"/>
        <w:jc w:val="both"/>
      </w:pPr>
      <w:r>
        <w:rPr>
          <w:rFonts w:ascii="Times New Roman"/>
          <w:b w:val="false"/>
          <w:i w:val="false"/>
          <w:color w:val="000000"/>
          <w:sz w:val="28"/>
        </w:rPr>
        <w:t>
      5. Мені (бізді) жеңімпаз деп анықтаған жағдайда, мен (біз) енгізген кепілдік жарнаның сомасы қайтарылмайтындығымен және менің (біздің) конкурс нәтижелері туралы хаттамаға қол қоюдан, түпкілікті бағаны төлеуден не шарт жасасудан бас тартқан жағдайда, ведомствоның аумақтық бөлімшесінде қалатындығымен келісемін.</w:t>
      </w:r>
    </w:p>
    <w:p>
      <w:pPr>
        <w:spacing w:after="0"/>
        <w:ind w:left="0"/>
        <w:jc w:val="both"/>
      </w:pPr>
      <w:r>
        <w:rPr>
          <w:rFonts w:ascii="Times New Roman"/>
          <w:b w:val="false"/>
          <w:i w:val="false"/>
          <w:color w:val="000000"/>
          <w:sz w:val="28"/>
        </w:rPr>
        <w:t>
      6. Аңшылық алқаптар мен балық шаруашылығы су айдындарын және (немесе) учаскелерін бекітіп беру бойынша конкурсқа қатысушыларға қойылатын біліктілік талаптарымен таныстым.</w:t>
      </w:r>
    </w:p>
    <w:p>
      <w:pPr>
        <w:spacing w:after="0"/>
        <w:ind w:left="0"/>
        <w:jc w:val="both"/>
      </w:pPr>
      <w:r>
        <w:rPr>
          <w:rFonts w:ascii="Times New Roman"/>
          <w:b w:val="false"/>
          <w:i w:val="false"/>
          <w:color w:val="000000"/>
          <w:sz w:val="28"/>
        </w:rPr>
        <w:t>
      7. Менде (бізде) салық төлеушінің салық берешегінің, міндетті зейнетақы жарналары және әлеуметтік аударымдар, кәсіптік зейнетақы жарналары және әлеуметтік медициналық сақтандыру бойынша берешегінің жоқ екендігі туралы мәлімдеймін.</w:t>
      </w:r>
    </w:p>
    <w:p>
      <w:pPr>
        <w:spacing w:after="0"/>
        <w:ind w:left="0"/>
        <w:jc w:val="both"/>
      </w:pPr>
      <w:r>
        <w:rPr>
          <w:rFonts w:ascii="Times New Roman"/>
          <w:b w:val="false"/>
          <w:i w:val="false"/>
          <w:color w:val="000000"/>
          <w:sz w:val="28"/>
        </w:rPr>
        <w:t>
      8. Өткен жылдардағы балық шаруашылығын дамыту жоспарлары (қолданыстағы шарттар бойынша) бойынша менде (бізде) берешектің жоқ екендігі туралы мәлімдеймін.</w:t>
      </w:r>
    </w:p>
    <w:p>
      <w:pPr>
        <w:spacing w:after="0"/>
        <w:ind w:left="0"/>
        <w:jc w:val="both"/>
      </w:pPr>
      <w:r>
        <w:rPr>
          <w:rFonts w:ascii="Times New Roman"/>
          <w:b w:val="false"/>
          <w:i w:val="false"/>
          <w:color w:val="000000"/>
          <w:sz w:val="28"/>
        </w:rPr>
        <w:t>
      9.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p>
      <w:pPr>
        <w:spacing w:after="0"/>
        <w:ind w:left="0"/>
        <w:jc w:val="both"/>
      </w:pPr>
      <w:r>
        <w:rPr>
          <w:rFonts w:ascii="Times New Roman"/>
          <w:b w:val="false"/>
          <w:i w:val="false"/>
          <w:color w:val="000000"/>
          <w:sz w:val="28"/>
        </w:rPr>
        <w:t>
      10.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11. Осы өтінім конкурс нәтижелері туралы хаттамамен бірге балық шаруашылығын жүргізуге шарт жасалғанға дейін қолданылатын шарттың күші болады.</w:t>
      </w:r>
    </w:p>
    <w:p>
      <w:pPr>
        <w:spacing w:after="0"/>
        <w:ind w:left="0"/>
        <w:jc w:val="both"/>
      </w:pPr>
      <w:r>
        <w:rPr>
          <w:rFonts w:ascii="Times New Roman"/>
          <w:b w:val="false"/>
          <w:i w:val="false"/>
          <w:color w:val="000000"/>
          <w:sz w:val="28"/>
        </w:rPr>
        <w:t>
      12. Өзі туралы мәліметтерді ұсынамын: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w:t>
      </w:r>
    </w:p>
    <w:p>
      <w:pPr>
        <w:spacing w:after="0"/>
        <w:ind w:left="0"/>
        <w:jc w:val="both"/>
      </w:pPr>
      <w:r>
        <w:rPr>
          <w:rFonts w:ascii="Times New Roman"/>
          <w:b w:val="false"/>
          <w:i w:val="false"/>
          <w:color w:val="000000"/>
          <w:sz w:val="28"/>
        </w:rPr>
        <w:t>
      Басшының аты, тегі, әкесінің аты (бар болса) 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w:t>
      </w:r>
    </w:p>
    <w:p>
      <w:pPr>
        <w:spacing w:after="0"/>
        <w:ind w:left="0"/>
        <w:jc w:val="both"/>
      </w:pPr>
      <w:r>
        <w:rPr>
          <w:rFonts w:ascii="Times New Roman"/>
          <w:b w:val="false"/>
          <w:i w:val="false"/>
          <w:color w:val="000000"/>
          <w:sz w:val="28"/>
        </w:rPr>
        <w:t>
      Кепілдік жарнаны төлеген тұлғаның Жеке сәйкестендіру нөмірі/Бизнес- сәйкестендіру</w:t>
      </w:r>
    </w:p>
    <w:p>
      <w:pPr>
        <w:spacing w:after="0"/>
        <w:ind w:left="0"/>
        <w:jc w:val="both"/>
      </w:pPr>
      <w:r>
        <w:rPr>
          <w:rFonts w:ascii="Times New Roman"/>
          <w:b w:val="false"/>
          <w:i w:val="false"/>
          <w:color w:val="000000"/>
          <w:sz w:val="28"/>
        </w:rPr>
        <w:t>
      нөмірі 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тегі, әкесінің аты (бар болса) 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Заңды тұлға құрмай-ақ кәсіпкерлік қызметтi жүзеге асыруға құқық беретiн</w:t>
      </w:r>
    </w:p>
    <w:p>
      <w:pPr>
        <w:spacing w:after="0"/>
        <w:ind w:left="0"/>
        <w:jc w:val="both"/>
      </w:pPr>
      <w:r>
        <w:rPr>
          <w:rFonts w:ascii="Times New Roman"/>
          <w:b w:val="false"/>
          <w:i w:val="false"/>
          <w:color w:val="000000"/>
          <w:sz w:val="28"/>
        </w:rPr>
        <w:t>
      құжаттың нөмері _____________________________________________________</w:t>
      </w:r>
    </w:p>
    <w:p>
      <w:pPr>
        <w:spacing w:after="0"/>
        <w:ind w:left="0"/>
        <w:jc w:val="both"/>
      </w:pPr>
      <w:r>
        <w:rPr>
          <w:rFonts w:ascii="Times New Roman"/>
          <w:b w:val="false"/>
          <w:i w:val="false"/>
          <w:color w:val="000000"/>
          <w:sz w:val="28"/>
        </w:rPr>
        <w:t>
      Паспорттық деректер 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Бенефициар коды________________________________________________</w:t>
      </w:r>
    </w:p>
    <w:p>
      <w:pPr>
        <w:spacing w:after="0"/>
        <w:ind w:left="0"/>
        <w:jc w:val="both"/>
      </w:pPr>
      <w:r>
        <w:rPr>
          <w:rFonts w:ascii="Times New Roman"/>
          <w:b w:val="false"/>
          <w:i w:val="false"/>
          <w:color w:val="000000"/>
          <w:sz w:val="28"/>
        </w:rPr>
        <w:t>
      Кепілдік жарнаны төлеген тұлғаның Жеке сәйкестендіру нөмірі/Бизнес- сәйкестендіру</w:t>
      </w:r>
    </w:p>
    <w:p>
      <w:pPr>
        <w:spacing w:after="0"/>
        <w:ind w:left="0"/>
        <w:jc w:val="both"/>
      </w:pPr>
      <w:r>
        <w:rPr>
          <w:rFonts w:ascii="Times New Roman"/>
          <w:b w:val="false"/>
          <w:i w:val="false"/>
          <w:color w:val="000000"/>
          <w:sz w:val="28"/>
        </w:rPr>
        <w:t>
      нөмірі __________________________________________________</w:t>
      </w:r>
    </w:p>
    <w:p>
      <w:pPr>
        <w:spacing w:after="0"/>
        <w:ind w:left="0"/>
        <w:jc w:val="both"/>
      </w:pPr>
      <w:r>
        <w:rPr>
          <w:rFonts w:ascii="Times New Roman"/>
          <w:b w:val="false"/>
          <w:i w:val="false"/>
          <w:color w:val="000000"/>
          <w:sz w:val="28"/>
        </w:rPr>
        <w:t>
      00:00-де өтінім беруші қол қойды және жіберді "__" _______ 20__ жыл:</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Сағат 00:00-де "__" ______ 20__ жыл:</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алқаптарды және</w:t>
            </w:r>
            <w:r>
              <w:br/>
            </w:r>
            <w:r>
              <w:rPr>
                <w:rFonts w:ascii="Times New Roman"/>
                <w:b w:val="false"/>
                <w:i w:val="false"/>
                <w:color w:val="000000"/>
                <w:sz w:val="20"/>
              </w:rPr>
              <w:t xml:space="preserve">балық шаруашылығы су </w:t>
            </w:r>
            <w:r>
              <w:br/>
            </w:r>
            <w:r>
              <w:rPr>
                <w:rFonts w:ascii="Times New Roman"/>
                <w:b w:val="false"/>
                <w:i w:val="false"/>
                <w:color w:val="000000"/>
                <w:sz w:val="20"/>
              </w:rPr>
              <w:t>айдындары мен (немесе)</w:t>
            </w:r>
            <w:r>
              <w:br/>
            </w:r>
            <w:r>
              <w:rPr>
                <w:rFonts w:ascii="Times New Roman"/>
                <w:b w:val="false"/>
                <w:i w:val="false"/>
                <w:color w:val="000000"/>
                <w:sz w:val="20"/>
              </w:rPr>
              <w:t>учаскелерін бекітіп беру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48"/>
    <w:p>
      <w:pPr>
        <w:spacing w:after="0"/>
        <w:ind w:left="0"/>
        <w:jc w:val="left"/>
      </w:pPr>
      <w:r>
        <w:rPr>
          <w:rFonts w:ascii="Times New Roman"/>
          <w:b/>
          <w:i w:val="false"/>
          <w:color w:val="000000"/>
        </w:rPr>
        <w:t xml:space="preserve"> Меншік құқығында балық ресурстарын және басқа да су жануарларын аулау мен қайта өңдеу бойынша негізгі құралдардың, технологиялық жабдықтардың және басқа да материалдық-техникалық құралдардың болуы туралы анықтама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аулауды жүргізу мақсатында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 өңдеуге арналған цехтар есептік нөмерін №_____________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тонна/тәулік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флоты,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қуаты 40 ат күші бар және бірліктен жоғары өздігінен жүретін (стационарлық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49"/>
    <w:p>
      <w:pPr>
        <w:spacing w:after="0"/>
        <w:ind w:left="0"/>
        <w:jc w:val="both"/>
      </w:pPr>
      <w:r>
        <w:rPr>
          <w:rFonts w:ascii="Times New Roman"/>
          <w:b w:val="false"/>
          <w:i w:val="false"/>
          <w:color w:val="000000"/>
          <w:sz w:val="28"/>
        </w:rPr>
        <w:t>
      Ескертпе:</w:t>
      </w:r>
    </w:p>
    <w:bookmarkEnd w:id="4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қағидаларының 3-қосымшасына сәйкес нысан бойынша балық өнімінің G-2 қызмет түрінің кодымен өндіру объектісінің есеп нөмірінің болуы туралы растама (электрондық көшірмесі);</w:t>
      </w:r>
    </w:p>
    <w:p>
      <w:pPr>
        <w:spacing w:after="0"/>
        <w:ind w:left="0"/>
        <w:jc w:val="both"/>
      </w:pPr>
      <w:r>
        <w:rPr>
          <w:rFonts w:ascii="Times New Roman"/>
          <w:b w:val="false"/>
          <w:i w:val="false"/>
          <w:color w:val="000000"/>
          <w:sz w:val="28"/>
        </w:rPr>
        <w:t>
      **Қазақстан Республикасының мемлекеттік кеме тізілімінен және (немесе) кеме кітабынан қатысушының атына тіркелген үзінді (электрондық көшірмесі).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Мәліметтерді пайдалануға келісемін, заңмен қорғалатын құпияны құрайтын, ақпараттық жүйелерде қамтылған.</w:t>
      </w:r>
    </w:p>
    <w:p>
      <w:pPr>
        <w:spacing w:after="0"/>
        <w:ind w:left="0"/>
        <w:jc w:val="both"/>
      </w:pPr>
      <w:r>
        <w:rPr>
          <w:rFonts w:ascii="Times New Roman"/>
          <w:b w:val="false"/>
          <w:i w:val="false"/>
          <w:color w:val="000000"/>
          <w:sz w:val="28"/>
        </w:rPr>
        <w:t>
      Конкурсқа қатысушы _________________________________________________</w:t>
      </w:r>
    </w:p>
    <w:p>
      <w:pPr>
        <w:spacing w:after="0"/>
        <w:ind w:left="0"/>
        <w:jc w:val="both"/>
      </w:pPr>
      <w:r>
        <w:rPr>
          <w:rFonts w:ascii="Times New Roman"/>
          <w:b w:val="false"/>
          <w:i w:val="false"/>
          <w:color w:val="000000"/>
          <w:sz w:val="28"/>
        </w:rPr>
        <w:t>
      (тегі, аты, әкесінің аты (бар болса) немесе ұйымның атауы)</w:t>
      </w:r>
    </w:p>
    <w:p>
      <w:pPr>
        <w:spacing w:after="0"/>
        <w:ind w:left="0"/>
        <w:jc w:val="both"/>
      </w:pPr>
      <w:r>
        <w:rPr>
          <w:rFonts w:ascii="Times New Roman"/>
          <w:b w:val="false"/>
          <w:i w:val="false"/>
          <w:color w:val="000000"/>
          <w:sz w:val="28"/>
        </w:rPr>
        <w:t>
      Толтырылған күні __________</w:t>
      </w:r>
    </w:p>
    <w:p>
      <w:pPr>
        <w:spacing w:after="0"/>
        <w:ind w:left="0"/>
        <w:jc w:val="both"/>
      </w:pPr>
      <w:r>
        <w:rPr>
          <w:rFonts w:ascii="Times New Roman"/>
          <w:b w:val="false"/>
          <w:i w:val="false"/>
          <w:color w:val="000000"/>
          <w:sz w:val="28"/>
        </w:rPr>
        <w:t>
      Қолы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18-04/245 бұйрығына</w:t>
            </w:r>
            <w:r>
              <w:br/>
            </w:r>
            <w:r>
              <w:rPr>
                <w:rFonts w:ascii="Times New Roman"/>
                <w:b w:val="false"/>
                <w:i w:val="false"/>
                <w:color w:val="000000"/>
                <w:sz w:val="20"/>
              </w:rPr>
              <w:t>2-қосымша</w:t>
            </w:r>
          </w:p>
        </w:tc>
      </w:tr>
    </w:tbl>
    <w:bookmarkStart w:name="z73" w:id="50"/>
    <w:p>
      <w:pPr>
        <w:spacing w:after="0"/>
        <w:ind w:left="0"/>
        <w:jc w:val="left"/>
      </w:pPr>
      <w:r>
        <w:rPr>
          <w:rFonts w:ascii="Times New Roman"/>
          <w:b/>
          <w:i w:val="false"/>
          <w:color w:val="000000"/>
        </w:rPr>
        <w:t xml:space="preserve"> Аңшылық алқаптар мен балық шаруашылығы су айдындарын және (немесе) учаскелерін бекітіп беру жөніндегі конкурсқа қатысушыларға қойылатын біліктілік талаптары</w:t>
      </w:r>
    </w:p>
    <w:bookmarkEnd w:id="50"/>
    <w:bookmarkStart w:name="z74" w:id="51"/>
    <w:p>
      <w:pPr>
        <w:spacing w:after="0"/>
        <w:ind w:left="0"/>
        <w:jc w:val="left"/>
      </w:pPr>
      <w:r>
        <w:rPr>
          <w:rFonts w:ascii="Times New Roman"/>
          <w:b/>
          <w:i w:val="false"/>
          <w:color w:val="000000"/>
        </w:rPr>
        <w:t xml:space="preserve"> 1-тарау. Аңшылық алқаптарды бекітіп беру жөніндегі конкурсқа қатысушыларға қойылатын біліктілік талаптары</w:t>
      </w:r>
    </w:p>
    <w:bookmarkEnd w:id="51"/>
    <w:bookmarkStart w:name="z75" w:id="52"/>
    <w:p>
      <w:pPr>
        <w:spacing w:after="0"/>
        <w:ind w:left="0"/>
        <w:jc w:val="both"/>
      </w:pPr>
      <w:r>
        <w:rPr>
          <w:rFonts w:ascii="Times New Roman"/>
          <w:b w:val="false"/>
          <w:i w:val="false"/>
          <w:color w:val="000000"/>
          <w:sz w:val="28"/>
        </w:rPr>
        <w:t>
      1. Аңшылық алқаптарды бекітіп беру кезінде қатысушыларға мынадай біліктілік талаптары қойылады:</w:t>
      </w:r>
    </w:p>
    <w:bookmarkEnd w:id="52"/>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p>
      <w:pPr>
        <w:spacing w:after="0"/>
        <w:ind w:left="0"/>
        <w:jc w:val="both"/>
      </w:pPr>
      <w:r>
        <w:rPr>
          <w:rFonts w:ascii="Times New Roman"/>
          <w:b w:val="false"/>
          <w:i w:val="false"/>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p>
      <w:pPr>
        <w:spacing w:after="0"/>
        <w:ind w:left="0"/>
        <w:jc w:val="both"/>
      </w:pPr>
      <w:r>
        <w:rPr>
          <w:rFonts w:ascii="Times New Roman"/>
          <w:b w:val="false"/>
          <w:i w:val="false"/>
          <w:color w:val="000000"/>
          <w:sz w:val="28"/>
        </w:rPr>
        <w:t>
      3) аумақтық бөлімшелерден алынатын аңшылық шаруашылығы субъектілерін дамыту жоспарларына сәйкес қаржылық және басқа да міндеттемелердің орындалуы туралы мәліметтер (аңшылық алқаптары бұрын бекітіліп берілген жеке немесе заңды тұлғалар үшін) (электрондық көшірмесі).</w:t>
      </w:r>
    </w:p>
    <w:p>
      <w:pPr>
        <w:spacing w:after="0"/>
        <w:ind w:left="0"/>
        <w:jc w:val="both"/>
      </w:pPr>
      <w:r>
        <w:rPr>
          <w:rFonts w:ascii="Times New Roman"/>
          <w:b w:val="false"/>
          <w:i w:val="false"/>
          <w:color w:val="000000"/>
          <w:sz w:val="28"/>
        </w:rPr>
        <w:t>
      4) жануарлар дүниесін қорғауға арналған меншік немесе жалға алу құқығында материалдық-техникалық құралдарының болуы туралы анықтама.</w:t>
      </w:r>
    </w:p>
    <w:bookmarkStart w:name="z76" w:id="53"/>
    <w:p>
      <w:pPr>
        <w:spacing w:after="0"/>
        <w:ind w:left="0"/>
        <w:jc w:val="left"/>
      </w:pPr>
      <w:r>
        <w:rPr>
          <w:rFonts w:ascii="Times New Roman"/>
          <w:b/>
          <w:i w:val="false"/>
          <w:color w:val="000000"/>
        </w:rPr>
        <w:t xml:space="preserve"> 2-тарау. Балық шаруашылығы су айдындарын және (немесе) учаскелерін бекітіп беру жөніндегі конкурсқа қатысушыларға қойылатын біліктілік талаптары</w:t>
      </w:r>
    </w:p>
    <w:bookmarkEnd w:id="53"/>
    <w:bookmarkStart w:name="z77" w:id="54"/>
    <w:p>
      <w:pPr>
        <w:spacing w:after="0"/>
        <w:ind w:left="0"/>
        <w:jc w:val="both"/>
      </w:pPr>
      <w:r>
        <w:rPr>
          <w:rFonts w:ascii="Times New Roman"/>
          <w:b w:val="false"/>
          <w:i w:val="false"/>
          <w:color w:val="000000"/>
          <w:sz w:val="28"/>
        </w:rPr>
        <w:t>
      2. Балық шаруашылығы су айдындарын және (немесе) учаскелерін бекітіп беру кезінде қатысушыларға мынадай біліктілік талаптары қойылады:</w:t>
      </w:r>
    </w:p>
    <w:bookmarkEnd w:id="54"/>
    <w:p>
      <w:pPr>
        <w:spacing w:after="0"/>
        <w:ind w:left="0"/>
        <w:jc w:val="both"/>
      </w:pPr>
      <w:r>
        <w:rPr>
          <w:rFonts w:ascii="Times New Roman"/>
          <w:b w:val="false"/>
          <w:i w:val="false"/>
          <w:color w:val="000000"/>
          <w:sz w:val="28"/>
        </w:rPr>
        <w:t>
      кәсіпшілік балық аулауды және (немесе) әуесқойлық (спорттық) балық аулауды жүзеге асыру мақсатында балық шаруашылығы су айдындары және (немесе) учаскелері үшін:</w:t>
      </w:r>
    </w:p>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кәсіптік зейнетақы жарналары және әлеуметтік медициналық сақтандыру бойынша берешегінің болмауы туралы мәліметтер;</w:t>
      </w:r>
    </w:p>
    <w:p>
      <w:pPr>
        <w:spacing w:after="0"/>
        <w:ind w:left="0"/>
        <w:jc w:val="both"/>
      </w:pPr>
      <w:r>
        <w:rPr>
          <w:rFonts w:ascii="Times New Roman"/>
          <w:b w:val="false"/>
          <w:i w:val="false"/>
          <w:color w:val="000000"/>
          <w:sz w:val="28"/>
        </w:rPr>
        <w:t>
      2) осы Қағидаларға 4-қосымшаға сәйкес меншік құқығында балық ресурстарын және басқа да су жануарларын өндіру мен қайта өңдеу бойынша негізгі құралдардың, технологиялық жабдықтардың және басқа да материалдық-техникалық құралдардың болуы туралы анықтама (әуесқойлық (спорттық) балық аулауды және жергілікті балық шаруашылығы су айдындарын және (немесе) учаскелерін қоспағанда);</w:t>
      </w:r>
    </w:p>
    <w:p>
      <w:pPr>
        <w:spacing w:after="0"/>
        <w:ind w:left="0"/>
        <w:jc w:val="both"/>
      </w:pPr>
      <w:r>
        <w:rPr>
          <w:rFonts w:ascii="Times New Roman"/>
          <w:b w:val="false"/>
          <w:i w:val="false"/>
          <w:color w:val="000000"/>
          <w:sz w:val="28"/>
        </w:rPr>
        <w:t>
      3) аумақтық бөлімшелерден алынатын балық шаруашылығы субъектілерін дамыту жоспарларына сәйкес қаржылық және басқа да міндеттемелердің орындалуы туралы мәліметтер (балық шаруашылығы су айдындары және (немесе) учаскелері бұрын бекітіліп берілген жеке немесе заңды тұлғалар үшін) (электрондық көшірмесі).</w:t>
      </w:r>
    </w:p>
    <w:bookmarkStart w:name="z78" w:id="55"/>
    <w:p>
      <w:pPr>
        <w:spacing w:after="0"/>
        <w:ind w:left="0"/>
        <w:jc w:val="both"/>
      </w:pPr>
      <w:r>
        <w:rPr>
          <w:rFonts w:ascii="Times New Roman"/>
          <w:b w:val="false"/>
          <w:i w:val="false"/>
          <w:color w:val="000000"/>
          <w:sz w:val="28"/>
        </w:rPr>
        <w:t>
      Ескертпе* қайта өңдеу балық шикізатын өңдеуді білдіреді, ол мына процестерді, не олардың бір бөлігін: бөлшектеуді (қабыршығынан аршуды, бөлшектеп бөлуді, сүбе етін алуды, басын кесіп алуды, терісін сыпыруды, етін тартуды, ішек-қарнынан тазартуды), қақтауды, суықтай және ыстықтай ыстауды, балық ұнын (майын, бар болса) консервілер мен пресервілер өндіруді қамтиды.</w:t>
      </w:r>
    </w:p>
    <w:bookmarkEnd w:id="55"/>
    <w:p>
      <w:pPr>
        <w:spacing w:after="0"/>
        <w:ind w:left="0"/>
        <w:jc w:val="both"/>
      </w:pPr>
      <w:r>
        <w:rPr>
          <w:rFonts w:ascii="Times New Roman"/>
          <w:b w:val="false"/>
          <w:i w:val="false"/>
          <w:color w:val="000000"/>
          <w:sz w:val="28"/>
        </w:rPr>
        <w:t>
      ащы-тұзды балық шаруашылығы су айдындары және (немесе) учаскелері үшін:</w:t>
      </w:r>
    </w:p>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кәсіптік зейнетақы жарналары және әлеуметтік медициналық сақтандыру бойынша берешегінің болмауы туралы мәліметтер;</w:t>
      </w:r>
    </w:p>
    <w:p>
      <w:pPr>
        <w:spacing w:after="0"/>
        <w:ind w:left="0"/>
        <w:jc w:val="both"/>
      </w:pPr>
      <w:r>
        <w:rPr>
          <w:rFonts w:ascii="Times New Roman"/>
          <w:b w:val="false"/>
          <w:i w:val="false"/>
          <w:color w:val="000000"/>
          <w:sz w:val="28"/>
        </w:rPr>
        <w:t>
      2) аумақтық бөлімшелерден (бұрын балық шаруашылығы су айдындары және (немесе) учаскелері бекітіп берілген жеке немесе заңды тұлғалар үшін) алынатын балық шаруашылығы субъектілерін дамыту жоспарларына сәйкес қаржылық және басқа да міндеттемелерді орындау туралы мәліметтер (түпнұсқа);</w:t>
      </w:r>
    </w:p>
    <w:p>
      <w:pPr>
        <w:spacing w:after="0"/>
        <w:ind w:left="0"/>
        <w:jc w:val="both"/>
      </w:pPr>
      <w:r>
        <w:rPr>
          <w:rFonts w:ascii="Times New Roman"/>
          <w:b w:val="false"/>
          <w:i w:val="false"/>
          <w:color w:val="000000"/>
          <w:sz w:val="28"/>
        </w:rPr>
        <w:t>
      3) өтініш берушіде осы Қағидаларға 3-қосымшаға сәйкес нысан бойынша ведомствоның ғылыми ұйымының қорытындысымен расталған Артемия цисталарын терең өңдеу бойынша технологиялар мен өндірістік қуаттардың болуы.</w:t>
      </w:r>
    </w:p>
    <w:bookmarkStart w:name="z79" w:id="56"/>
    <w:p>
      <w:pPr>
        <w:spacing w:after="0"/>
        <w:ind w:left="0"/>
        <w:jc w:val="both"/>
      </w:pPr>
      <w:r>
        <w:rPr>
          <w:rFonts w:ascii="Times New Roman"/>
          <w:b w:val="false"/>
          <w:i w:val="false"/>
          <w:color w:val="000000"/>
          <w:sz w:val="28"/>
        </w:rPr>
        <w:t>
      Ескертпе* артемия цисталарын терең өңдеу деп ылғалдылығы 8%-дан аспайтын, науплий мөлшері кемінде 160 000 дана/грамм, жарып шығуы кемінде 80% құрғақ артемия цисталарын өндіру жөніндегі процесті қамтиды.</w:t>
      </w:r>
    </w:p>
    <w:bookmarkEnd w:id="56"/>
    <w:p>
      <w:pPr>
        <w:spacing w:after="0"/>
        <w:ind w:left="0"/>
        <w:jc w:val="both"/>
      </w:pPr>
      <w:r>
        <w:rPr>
          <w:rFonts w:ascii="Times New Roman"/>
          <w:b w:val="false"/>
          <w:i w:val="false"/>
          <w:color w:val="000000"/>
          <w:sz w:val="28"/>
        </w:rPr>
        <w:t>
      шарбақтық және (немесе) көлде тауарлы балық өсіру шаруашылықтарын жүргізу мақсатында балық шаруашылығы су айдындары және (немесе) учаскелері үшін:</w:t>
      </w:r>
    </w:p>
    <w:p>
      <w:pPr>
        <w:spacing w:after="0"/>
        <w:ind w:left="0"/>
        <w:jc w:val="both"/>
      </w:pPr>
      <w:r>
        <w:rPr>
          <w:rFonts w:ascii="Times New Roman"/>
          <w:b w:val="false"/>
          <w:i w:val="false"/>
          <w:color w:val="000000"/>
          <w:sz w:val="28"/>
        </w:rPr>
        <w:t>
      салық төлеушінің салық берешегінің, міндетті зейнетақы жарналары мен әлеуметтік аударымдар, кәсіптік зейнетақы жарналары және әлеуметтік медициналық сақтандыру бойынша берешегінің болмауы туралы мәліметтер.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