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b5b5" w14:textId="78eb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"Оқу-әдістемелік және ғылыми-әдістемелік жұмысты ұйымдастыру және жүзеге асыру қағидаларын бекіту туралы" Қазақстан Республикасы Білім және ғылым министрінің 2007 жылғы 29 қарашадағы № 583 бұйрығына өгерістер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8 маусымдағы № 263 бұйрығы. Қазақстан Республикасының Әділет министрлігінде 2023 жылғы 9 маусымда № 32747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"Оқу-әдістемелік және ғылыми-әдістемелік жұмысты ұйымдастыру және жүзеге асыру қағидаларын бекіту туралы" Қазақстан Республикасы Білім және ғылым министрінің 2007 жылғы 29 қарашадағы № 583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5036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Оқу-әдістемелік және ғылыми-әдістемелік жұмысты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w:t>
      </w:r>
      <w:r>
        <w:rPr>
          <w:rFonts w:ascii="Times New Roman"/>
          <w:b w:val="false"/>
          <w:i w:val="false"/>
          <w:color w:val="000000"/>
          <w:sz w:val="28"/>
        </w:rPr>
        <w:t>бұйрыққа</w:t>
      </w:r>
      <w:r>
        <w:rPr>
          <w:rFonts w:ascii="Times New Roman"/>
          <w:b w:val="false"/>
          <w:i w:val="false"/>
          <w:color w:val="000000"/>
          <w:sz w:val="28"/>
        </w:rPr>
        <w:t xml:space="preserve"> қосымшаға сәйкес редакцияда жазылсын.</w:t>
      </w:r>
    </w:p>
    <w:bookmarkStart w:name="z4"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департаменті Қазақстан Республикасының заңнамасында белгіленген тәртiппен:</w:t>
      </w:r>
    </w:p>
    <w:bookmarkEnd w:id="0"/>
    <w:bookmarkStart w:name="z5" w:id="1"/>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мемлекеттiк тiркелуін; </w:t>
      </w:r>
    </w:p>
    <w:bookmarkEnd w:id="1"/>
    <w:bookmarkStart w:name="z6" w:id="2"/>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Ғылым және жоғары білім министрлігінің ресми интернет-ресурсында орналастыруды; </w:t>
      </w:r>
    </w:p>
    <w:bookmarkEnd w:id="2"/>
    <w:bookmarkStart w:name="z7" w:id="3"/>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8 маусымдағы</w:t>
            </w:r>
            <w:r>
              <w:br/>
            </w:r>
            <w:r>
              <w:rPr>
                <w:rFonts w:ascii="Times New Roman"/>
                <w:b w:val="false"/>
                <w:i w:val="false"/>
                <w:color w:val="000000"/>
                <w:sz w:val="20"/>
              </w:rPr>
              <w:t>№ 263 бұйрығымен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Мәдениет саласындағы білім беру ұйымдарын қоспағанда, жоғары және (немесе) жоғары оқу орнынан кейінгі білім беру ұйымдарында оқу-әдістемелік және ғылыми-әдістемелік жұмысты ұйымдастыру және жүзеге асыру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Мәдениет саласындағы білім беру ұйымдарын қоспағанда, жоғары және (немесе) жоғары оқу орнынан кейінгі білім беру ұйымдарында оқу-әдістемелік және ғылыми-әдістемелік жұмысты ұйымдастыру және жүзеге асыру қағидалары (бұдан әрі – Қағидалар) "Білім туралы" Қазақстан Республикасы Заңының 5-3-бабының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87) тармақшасына</w:t>
      </w:r>
      <w:r>
        <w:rPr>
          <w:rFonts w:ascii="Times New Roman"/>
          <w:b w:val="false"/>
          <w:i w:val="false"/>
          <w:color w:val="000000"/>
          <w:sz w:val="28"/>
        </w:rPr>
        <w:t xml:space="preserve"> сәйкес жоғары және (немесе) жоғары оқу орнынан кейінгі білім беру ұйымдарында (бұдан әрі – ЖЖОКБҰ) оқу-әдістемелік және ғылыми-әдістемелік жұмысты ұйымдастыру және жүзеге асыру тәртібін айқындайды.</w:t>
      </w:r>
    </w:p>
    <w:bookmarkStart w:name="z14" w:id="8"/>
    <w:p>
      <w:pPr>
        <w:spacing w:after="0"/>
        <w:ind w:left="0"/>
        <w:jc w:val="both"/>
      </w:pPr>
      <w:r>
        <w:rPr>
          <w:rFonts w:ascii="Times New Roman"/>
          <w:b w:val="false"/>
          <w:i w:val="false"/>
          <w:color w:val="000000"/>
          <w:sz w:val="28"/>
        </w:rPr>
        <w:t>
      2. ЖЖОКБҰ-ның білім беру қызметі білім беруді, оның ішінде оқу процесін жүзеге асыру және тиімді ұйымдастыру үшін жоспарлы және ғылыми-негізделген жағдайлар жасауға бағытталған әдістемелік жұмысқа негізделген.</w:t>
      </w:r>
    </w:p>
    <w:bookmarkEnd w:id="8"/>
    <w:p>
      <w:pPr>
        <w:spacing w:after="0"/>
        <w:ind w:left="0"/>
        <w:jc w:val="both"/>
      </w:pPr>
      <w:r>
        <w:rPr>
          <w:rFonts w:ascii="Times New Roman"/>
          <w:b w:val="false"/>
          <w:i w:val="false"/>
          <w:color w:val="000000"/>
          <w:sz w:val="28"/>
        </w:rPr>
        <w:t>
      жоспарлы және ғылыми-негізделген шарттылығы, оның ішінде оқу процесін тиімді ұйымдастыру және білім беруді жүзеге асыруға бағытталған.</w:t>
      </w:r>
    </w:p>
    <w:bookmarkStart w:name="z15" w:id="9"/>
    <w:p>
      <w:pPr>
        <w:spacing w:after="0"/>
        <w:ind w:left="0"/>
        <w:jc w:val="both"/>
      </w:pPr>
      <w:r>
        <w:rPr>
          <w:rFonts w:ascii="Times New Roman"/>
          <w:b w:val="false"/>
          <w:i w:val="false"/>
          <w:color w:val="000000"/>
          <w:sz w:val="28"/>
        </w:rPr>
        <w:t>
      3. Әдістемелік жұмыс оқу процесін оқу-әдістемелік құжаттамамен қамтамасыз етуге, профессорлық-оқытушылар құрамының педагогикалық шеберлігін арттыруға, ЖЖОКБҰ-дағы оқу жұмысының барлық нысандарының, түрлері мен тәсілдерінің сапасын жақсартуға бағытталған іс-шаралар кешені болып табылады.</w:t>
      </w:r>
    </w:p>
    <w:bookmarkEnd w:id="9"/>
    <w:bookmarkStart w:name="z16" w:id="10"/>
    <w:p>
      <w:pPr>
        <w:spacing w:after="0"/>
        <w:ind w:left="0"/>
        <w:jc w:val="both"/>
      </w:pPr>
      <w:r>
        <w:rPr>
          <w:rFonts w:ascii="Times New Roman"/>
          <w:b w:val="false"/>
          <w:i w:val="false"/>
          <w:color w:val="000000"/>
          <w:sz w:val="28"/>
        </w:rPr>
        <w:t>
      4. Әдістемелік жұмыстың негізгі мақсаты оқу процестерін студенттерге бағытталған білім беруді, оқытуды және бағалауды дамытуға ықпал ететін оқу құжаттарымен және педагогикалық әзірлемелермен қамтамасыз ету болып табылады.</w:t>
      </w:r>
    </w:p>
    <w:bookmarkEnd w:id="10"/>
    <w:bookmarkStart w:name="z17" w:id="11"/>
    <w:p>
      <w:pPr>
        <w:spacing w:after="0"/>
        <w:ind w:left="0"/>
        <w:jc w:val="both"/>
      </w:pPr>
      <w:r>
        <w:rPr>
          <w:rFonts w:ascii="Times New Roman"/>
          <w:b w:val="false"/>
          <w:i w:val="false"/>
          <w:color w:val="000000"/>
          <w:sz w:val="28"/>
        </w:rPr>
        <w:t>
      5. Әдістемелік жұмыстың міндеттері:</w:t>
      </w:r>
    </w:p>
    <w:bookmarkEnd w:id="11"/>
    <w:bookmarkStart w:name="z18" w:id="12"/>
    <w:p>
      <w:pPr>
        <w:spacing w:after="0"/>
        <w:ind w:left="0"/>
        <w:jc w:val="both"/>
      </w:pPr>
      <w:r>
        <w:rPr>
          <w:rFonts w:ascii="Times New Roman"/>
          <w:b w:val="false"/>
          <w:i w:val="false"/>
          <w:color w:val="000000"/>
          <w:sz w:val="28"/>
        </w:rPr>
        <w:t>
      1) білім беру бағдарламаларын, оқу жоспарлары мен оқу бағдарламаларын іске асыруды әдістемелік қамтамасыз ету;</w:t>
      </w:r>
    </w:p>
    <w:bookmarkEnd w:id="12"/>
    <w:bookmarkStart w:name="z19" w:id="13"/>
    <w:p>
      <w:pPr>
        <w:spacing w:after="0"/>
        <w:ind w:left="0"/>
        <w:jc w:val="both"/>
      </w:pPr>
      <w:r>
        <w:rPr>
          <w:rFonts w:ascii="Times New Roman"/>
          <w:b w:val="false"/>
          <w:i w:val="false"/>
          <w:color w:val="000000"/>
          <w:sz w:val="28"/>
        </w:rPr>
        <w:t>
      2) оқу құжаттарын (білім беру бағдарламаларын, оқу жоспарлары мен бағдарламаларын), сондай-ақ әдістемелік жұмыстар мен құралдарды әзірлеу;</w:t>
      </w:r>
    </w:p>
    <w:bookmarkEnd w:id="13"/>
    <w:bookmarkStart w:name="z20" w:id="14"/>
    <w:p>
      <w:pPr>
        <w:spacing w:after="0"/>
        <w:ind w:left="0"/>
        <w:jc w:val="both"/>
      </w:pPr>
      <w:r>
        <w:rPr>
          <w:rFonts w:ascii="Times New Roman"/>
          <w:b w:val="false"/>
          <w:i w:val="false"/>
          <w:color w:val="000000"/>
          <w:sz w:val="28"/>
        </w:rPr>
        <w:t>
      3) жаңа әдістемелер мен қолданыстағы әдістерді жетілдіру, оқыту стратегияларын, білім беру процесінің құралдарын енгізу.</w:t>
      </w:r>
    </w:p>
    <w:bookmarkEnd w:id="14"/>
    <w:bookmarkStart w:name="z21" w:id="15"/>
    <w:p>
      <w:pPr>
        <w:spacing w:after="0"/>
        <w:ind w:left="0"/>
        <w:jc w:val="both"/>
      </w:pPr>
      <w:r>
        <w:rPr>
          <w:rFonts w:ascii="Times New Roman"/>
          <w:b w:val="false"/>
          <w:i w:val="false"/>
          <w:color w:val="000000"/>
          <w:sz w:val="28"/>
        </w:rPr>
        <w:t>
      4) ақпараттық-коммуникациялық технологияларды пайдалана отырып, қашықтықтан оқыту және онлайн-оқыту қоса алғанда, инновациялық технологиялар мен оқыту нысандарын дамыту;</w:t>
      </w:r>
    </w:p>
    <w:bookmarkEnd w:id="15"/>
    <w:bookmarkStart w:name="z22" w:id="16"/>
    <w:p>
      <w:pPr>
        <w:spacing w:after="0"/>
        <w:ind w:left="0"/>
        <w:jc w:val="both"/>
      </w:pPr>
      <w:r>
        <w:rPr>
          <w:rFonts w:ascii="Times New Roman"/>
          <w:b w:val="false"/>
          <w:i w:val="false"/>
          <w:color w:val="000000"/>
          <w:sz w:val="28"/>
        </w:rPr>
        <w:t>
      5) білім алушылардың оқу жетістіктерін, дағдылары мен құзыреттерін бағалау жүйесін әзірлеу және дамыту;</w:t>
      </w:r>
    </w:p>
    <w:bookmarkEnd w:id="16"/>
    <w:bookmarkStart w:name="z23" w:id="17"/>
    <w:p>
      <w:pPr>
        <w:spacing w:after="0"/>
        <w:ind w:left="0"/>
        <w:jc w:val="both"/>
      </w:pPr>
      <w:r>
        <w:rPr>
          <w:rFonts w:ascii="Times New Roman"/>
          <w:b w:val="false"/>
          <w:i w:val="false"/>
          <w:color w:val="000000"/>
          <w:sz w:val="28"/>
        </w:rPr>
        <w:t>
      6) оқу процесінің тиімділігі мен сапасын арттыру;</w:t>
      </w:r>
    </w:p>
    <w:bookmarkEnd w:id="17"/>
    <w:bookmarkStart w:name="z24" w:id="18"/>
    <w:p>
      <w:pPr>
        <w:spacing w:after="0"/>
        <w:ind w:left="0"/>
        <w:jc w:val="both"/>
      </w:pPr>
      <w:r>
        <w:rPr>
          <w:rFonts w:ascii="Times New Roman"/>
          <w:b w:val="false"/>
          <w:i w:val="false"/>
          <w:color w:val="000000"/>
          <w:sz w:val="28"/>
        </w:rPr>
        <w:t>
      7) педагогтің шығармашылық ойлауын дамытуға, оның біліктілігі мен кәсіби шеберлігін арттыруға негізделген педагогикалық ұжымның әдістемелік әлеуетін ұдайы жетілдіру.</w:t>
      </w:r>
    </w:p>
    <w:bookmarkEnd w:id="18"/>
    <w:bookmarkStart w:name="z25" w:id="19"/>
    <w:p>
      <w:pPr>
        <w:spacing w:after="0"/>
        <w:ind w:left="0"/>
        <w:jc w:val="both"/>
      </w:pPr>
      <w:r>
        <w:rPr>
          <w:rFonts w:ascii="Times New Roman"/>
          <w:b w:val="false"/>
          <w:i w:val="false"/>
          <w:color w:val="000000"/>
          <w:sz w:val="28"/>
        </w:rPr>
        <w:t>
      6. ЖЖОКБҰ-да әдістемелік жұмыс екі бағыт бойынша жүргізіледі:</w:t>
      </w:r>
    </w:p>
    <w:bookmarkEnd w:id="19"/>
    <w:bookmarkStart w:name="z26" w:id="20"/>
    <w:p>
      <w:pPr>
        <w:spacing w:after="0"/>
        <w:ind w:left="0"/>
        <w:jc w:val="both"/>
      </w:pPr>
      <w:r>
        <w:rPr>
          <w:rFonts w:ascii="Times New Roman"/>
          <w:b w:val="false"/>
          <w:i w:val="false"/>
          <w:color w:val="000000"/>
          <w:sz w:val="28"/>
        </w:rPr>
        <w:t>
      1) оқу-әдістемелік жұмыс;</w:t>
      </w:r>
    </w:p>
    <w:bookmarkEnd w:id="20"/>
    <w:bookmarkStart w:name="z27" w:id="21"/>
    <w:p>
      <w:pPr>
        <w:spacing w:after="0"/>
        <w:ind w:left="0"/>
        <w:jc w:val="both"/>
      </w:pPr>
      <w:r>
        <w:rPr>
          <w:rFonts w:ascii="Times New Roman"/>
          <w:b w:val="false"/>
          <w:i w:val="false"/>
          <w:color w:val="000000"/>
          <w:sz w:val="28"/>
        </w:rPr>
        <w:t>
      2) ғылыми-әдістемелік жұмыс.</w:t>
      </w:r>
    </w:p>
    <w:bookmarkEnd w:id="21"/>
    <w:bookmarkStart w:name="z28" w:id="22"/>
    <w:p>
      <w:pPr>
        <w:spacing w:after="0"/>
        <w:ind w:left="0"/>
        <w:jc w:val="left"/>
      </w:pPr>
      <w:r>
        <w:rPr>
          <w:rFonts w:ascii="Times New Roman"/>
          <w:b/>
          <w:i w:val="false"/>
          <w:color w:val="000000"/>
        </w:rPr>
        <w:t xml:space="preserve"> 2-тарау. Оқу-әдістемелік және ғылыми-әдістемелік жұмыстың мазмұны</w:t>
      </w:r>
    </w:p>
    <w:bookmarkEnd w:id="22"/>
    <w:bookmarkStart w:name="z29" w:id="23"/>
    <w:p>
      <w:pPr>
        <w:spacing w:after="0"/>
        <w:ind w:left="0"/>
        <w:jc w:val="both"/>
      </w:pPr>
      <w:r>
        <w:rPr>
          <w:rFonts w:ascii="Times New Roman"/>
          <w:b w:val="false"/>
          <w:i w:val="false"/>
          <w:color w:val="000000"/>
          <w:sz w:val="28"/>
        </w:rPr>
        <w:t>
      7. Оқу-әдістемелік жұмыс – білім алушылардың танымдық және дамып келе жатқан мақсаттарына қол жеткізу үшін оқу-әдістемелік құжаттаманы әзірлеу, білім беру процесін психологиялық-педагогикалық, дидактикалық-әдістемелік және оқу-тәрбие материалдарымен қамтамасыз ету жөніндегі ЖЖОКБҰ-ның қызметі.</w:t>
      </w:r>
    </w:p>
    <w:bookmarkEnd w:id="23"/>
    <w:bookmarkStart w:name="z30" w:id="24"/>
    <w:p>
      <w:pPr>
        <w:spacing w:after="0"/>
        <w:ind w:left="0"/>
        <w:jc w:val="both"/>
      </w:pPr>
      <w:r>
        <w:rPr>
          <w:rFonts w:ascii="Times New Roman"/>
          <w:b w:val="false"/>
          <w:i w:val="false"/>
          <w:color w:val="000000"/>
          <w:sz w:val="28"/>
        </w:rPr>
        <w:t>
      8. Оқу-әдістемелік жұмыс оқу процесін тікелей әдістемелік қамтамасыз етуге, оқу пәндерін оқыту әдістемесін жетілдіруге, оған ғылыми-әдістемелік жұмыстарды орындау нәтижесінде әзірленген ұсынымдарды енгізуге, профессорлық-оқытушылар құрамының педагогикалық біліктілігін арттыруға, оқытудың инновациялық технологиялары мен әдістерін пайдалануға бағытталған.</w:t>
      </w:r>
    </w:p>
    <w:bookmarkEnd w:id="24"/>
    <w:bookmarkStart w:name="z31" w:id="25"/>
    <w:p>
      <w:pPr>
        <w:spacing w:after="0"/>
        <w:ind w:left="0"/>
        <w:jc w:val="both"/>
      </w:pPr>
      <w:r>
        <w:rPr>
          <w:rFonts w:ascii="Times New Roman"/>
          <w:b w:val="false"/>
          <w:i w:val="false"/>
          <w:color w:val="000000"/>
          <w:sz w:val="28"/>
        </w:rPr>
        <w:t>
      9. Оқу-әдістемелік құжаттамаға білім беру бағдарламалары, оқу жоспарлары, оқу пәндерінің бағдарламалары (силлабустар), кәсіптік практикалар, өндірістік және ғылыми тағылымдамалар, қорытынды аттестаттау, әдістемелік әзірлемелер мен құралдар жатады.</w:t>
      </w:r>
    </w:p>
    <w:bookmarkEnd w:id="25"/>
    <w:bookmarkStart w:name="z32" w:id="26"/>
    <w:p>
      <w:pPr>
        <w:spacing w:after="0"/>
        <w:ind w:left="0"/>
        <w:jc w:val="both"/>
      </w:pPr>
      <w:r>
        <w:rPr>
          <w:rFonts w:ascii="Times New Roman"/>
          <w:b w:val="false"/>
          <w:i w:val="false"/>
          <w:color w:val="000000"/>
          <w:sz w:val="28"/>
        </w:rPr>
        <w:t>
      10. ЖЖОКБҰ-ның оқу-әдістемелік жұмысына кіреді:</w:t>
      </w:r>
    </w:p>
    <w:bookmarkEnd w:id="26"/>
    <w:bookmarkStart w:name="z33" w:id="27"/>
    <w:p>
      <w:pPr>
        <w:spacing w:after="0"/>
        <w:ind w:left="0"/>
        <w:jc w:val="both"/>
      </w:pPr>
      <w:r>
        <w:rPr>
          <w:rFonts w:ascii="Times New Roman"/>
          <w:b w:val="false"/>
          <w:i w:val="false"/>
          <w:color w:val="000000"/>
          <w:sz w:val="28"/>
        </w:rPr>
        <w:t>
      1) білім беру бағдарламалары мен оқу жоспарларын әзірлеу;</w:t>
      </w:r>
    </w:p>
    <w:bookmarkEnd w:id="27"/>
    <w:bookmarkStart w:name="z34" w:id="28"/>
    <w:p>
      <w:pPr>
        <w:spacing w:after="0"/>
        <w:ind w:left="0"/>
        <w:jc w:val="both"/>
      </w:pPr>
      <w:r>
        <w:rPr>
          <w:rFonts w:ascii="Times New Roman"/>
          <w:b w:val="false"/>
          <w:i w:val="false"/>
          <w:color w:val="000000"/>
          <w:sz w:val="28"/>
        </w:rPr>
        <w:t>
      2) оқу пәндері (силлабустар) бойынша жұмыс бағдарламаларын жасау, қолданыстағы бағдарламаларға өзгерістер мен толықтырулар енгізу;</w:t>
      </w:r>
    </w:p>
    <w:bookmarkEnd w:id="28"/>
    <w:bookmarkStart w:name="z35" w:id="29"/>
    <w:p>
      <w:pPr>
        <w:spacing w:after="0"/>
        <w:ind w:left="0"/>
        <w:jc w:val="both"/>
      </w:pPr>
      <w:r>
        <w:rPr>
          <w:rFonts w:ascii="Times New Roman"/>
          <w:b w:val="false"/>
          <w:i w:val="false"/>
          <w:color w:val="000000"/>
          <w:sz w:val="28"/>
        </w:rPr>
        <w:t>
      3) білім алушыларды оқыту мен білімін бақылаудың автоматтандырылған құралдарын оқу-әдістемелік және дидактикалық материалдар мен бағдарламалық өнімдерді әзірлеу және оқу процесіне енгізу;</w:t>
      </w:r>
    </w:p>
    <w:bookmarkEnd w:id="29"/>
    <w:bookmarkStart w:name="z36" w:id="30"/>
    <w:p>
      <w:pPr>
        <w:spacing w:after="0"/>
        <w:ind w:left="0"/>
        <w:jc w:val="both"/>
      </w:pPr>
      <w:r>
        <w:rPr>
          <w:rFonts w:ascii="Times New Roman"/>
          <w:b w:val="false"/>
          <w:i w:val="false"/>
          <w:color w:val="000000"/>
          <w:sz w:val="28"/>
        </w:rPr>
        <w:t>
      4) оқу сабақтарын ұйымдастыру бойынша құжаттарды: оқу пәндерінің күнтізбелік-тақырыптық жоспарларын, білім алушылардың өзіндік жұмысы үшін, оның ішінде оқытушының басшылығымен әдістемелік құралдарды, аралық тапсырмаларды тапсыру кестесін жасау;</w:t>
      </w:r>
    </w:p>
    <w:bookmarkEnd w:id="30"/>
    <w:bookmarkStart w:name="z37" w:id="31"/>
    <w:p>
      <w:pPr>
        <w:spacing w:after="0"/>
        <w:ind w:left="0"/>
        <w:jc w:val="both"/>
      </w:pPr>
      <w:r>
        <w:rPr>
          <w:rFonts w:ascii="Times New Roman"/>
          <w:b w:val="false"/>
          <w:i w:val="false"/>
          <w:color w:val="000000"/>
          <w:sz w:val="28"/>
        </w:rPr>
        <w:t>
      5) оқу сабақтарын өткізу үшін қажетті оқу-бағдарламалық құжаттаманы: оқулықтар мен оқу құралдарын, оның ішінде электрондық жеткізгіштердегі оқу құралдарын, дәрістер конспектілерін, тапсырмаларды, тестілерді, жаттығуларға, зертханалық және курстық жұмыстарға тапсырмаларды, курстық және дипломдық жұмыстарға (жобаларға) арналған құралдарды, оқу құралында жаңа технологияларды қолдану жөніндегі әдістемелік әзірлемелерді дайындау кредиттік оқыту технологиясын, қашықтықтан оқытуды, онлайн-оқытуды және басқа да оқу-әдістемелік құжаттарды қамтиды;</w:t>
      </w:r>
    </w:p>
    <w:bookmarkEnd w:id="31"/>
    <w:bookmarkStart w:name="z38" w:id="32"/>
    <w:p>
      <w:pPr>
        <w:spacing w:after="0"/>
        <w:ind w:left="0"/>
        <w:jc w:val="both"/>
      </w:pPr>
      <w:r>
        <w:rPr>
          <w:rFonts w:ascii="Times New Roman"/>
          <w:b w:val="false"/>
          <w:i w:val="false"/>
          <w:color w:val="000000"/>
          <w:sz w:val="28"/>
        </w:rPr>
        <w:t>
      6) кәсіптік практикаларды бағдарламалық-әдістемелік қамтамасыз ету, оларға жеке тапсырмаларын әзірлеу;</w:t>
      </w:r>
    </w:p>
    <w:bookmarkEnd w:id="32"/>
    <w:bookmarkStart w:name="z39" w:id="33"/>
    <w:p>
      <w:pPr>
        <w:spacing w:after="0"/>
        <w:ind w:left="0"/>
        <w:jc w:val="both"/>
      </w:pPr>
      <w:r>
        <w:rPr>
          <w:rFonts w:ascii="Times New Roman"/>
          <w:b w:val="false"/>
          <w:i w:val="false"/>
          <w:color w:val="000000"/>
          <w:sz w:val="28"/>
        </w:rPr>
        <w:t>
      7) оқу пәндерін оқу және оқу-әдістемелік әдебиеттермен, оқу-әдістемелік құжаттамамен қамтамасыз ету карталарын қалыптастыру, қазіргі заманғы ақпараттық-кітапханалық жүйелерді енгізу;</w:t>
      </w:r>
    </w:p>
    <w:bookmarkEnd w:id="33"/>
    <w:bookmarkStart w:name="z40" w:id="34"/>
    <w:p>
      <w:pPr>
        <w:spacing w:after="0"/>
        <w:ind w:left="0"/>
        <w:jc w:val="both"/>
      </w:pPr>
      <w:r>
        <w:rPr>
          <w:rFonts w:ascii="Times New Roman"/>
          <w:b w:val="false"/>
          <w:i w:val="false"/>
          <w:color w:val="000000"/>
          <w:sz w:val="28"/>
        </w:rPr>
        <w:t>
      8) білім алушылардың оқу жетістіктерін бақылау бойынша бақылау-өлшеу және әдістемелік материалдар әзірлеу;</w:t>
      </w:r>
    </w:p>
    <w:bookmarkEnd w:id="34"/>
    <w:bookmarkStart w:name="z41" w:id="35"/>
    <w:p>
      <w:pPr>
        <w:spacing w:after="0"/>
        <w:ind w:left="0"/>
        <w:jc w:val="both"/>
      </w:pPr>
      <w:r>
        <w:rPr>
          <w:rFonts w:ascii="Times New Roman"/>
          <w:b w:val="false"/>
          <w:i w:val="false"/>
          <w:color w:val="000000"/>
          <w:sz w:val="28"/>
        </w:rPr>
        <w:t>
      9) сабақтарға бақылау арқылы қатысу, сабақтарға өзара қатысу, көрсету, ашық және сынақ сабақтарын өткізу арқылы оқыту сапасын қамтамасыз ету;</w:t>
      </w:r>
    </w:p>
    <w:bookmarkEnd w:id="35"/>
    <w:bookmarkStart w:name="z42" w:id="36"/>
    <w:p>
      <w:pPr>
        <w:spacing w:after="0"/>
        <w:ind w:left="0"/>
        <w:jc w:val="both"/>
      </w:pPr>
      <w:r>
        <w:rPr>
          <w:rFonts w:ascii="Times New Roman"/>
          <w:b w:val="false"/>
          <w:i w:val="false"/>
          <w:color w:val="000000"/>
          <w:sz w:val="28"/>
        </w:rPr>
        <w:t>
      10) көрнекі оқу құралдарын (макеттер, модельдер, демонстрациялық стендтер және т. б.) жобалау және дайындау;</w:t>
      </w:r>
    </w:p>
    <w:bookmarkEnd w:id="36"/>
    <w:bookmarkStart w:name="z43" w:id="37"/>
    <w:p>
      <w:pPr>
        <w:spacing w:after="0"/>
        <w:ind w:left="0"/>
        <w:jc w:val="both"/>
      </w:pPr>
      <w:r>
        <w:rPr>
          <w:rFonts w:ascii="Times New Roman"/>
          <w:b w:val="false"/>
          <w:i w:val="false"/>
          <w:color w:val="000000"/>
          <w:sz w:val="28"/>
        </w:rPr>
        <w:t>
      11) оқу процесіне ғылыми, ғылыми-әдістемелік зерттеулердің нәтижелерін, оқытудың жаңа ақпараттық технологияларын (оқытудың автоматтандырылған жүйелері, виртуалды зертханалық практикум, дәрістердің тұсаукесерлері, компьютерлік тестілеу және т. б.) енгізу;</w:t>
      </w:r>
    </w:p>
    <w:bookmarkEnd w:id="37"/>
    <w:bookmarkStart w:name="z44" w:id="38"/>
    <w:p>
      <w:pPr>
        <w:spacing w:after="0"/>
        <w:ind w:left="0"/>
        <w:jc w:val="both"/>
      </w:pPr>
      <w:r>
        <w:rPr>
          <w:rFonts w:ascii="Times New Roman"/>
          <w:b w:val="false"/>
          <w:i w:val="false"/>
          <w:color w:val="000000"/>
          <w:sz w:val="28"/>
        </w:rPr>
        <w:t>
      12) оқытушылардың біліктілігін арттыру шеңберіндегі әдістемелік жұмыс.</w:t>
      </w:r>
    </w:p>
    <w:bookmarkEnd w:id="38"/>
    <w:bookmarkStart w:name="z45" w:id="39"/>
    <w:p>
      <w:pPr>
        <w:spacing w:after="0"/>
        <w:ind w:left="0"/>
        <w:jc w:val="both"/>
      </w:pPr>
      <w:r>
        <w:rPr>
          <w:rFonts w:ascii="Times New Roman"/>
          <w:b w:val="false"/>
          <w:i w:val="false"/>
          <w:color w:val="000000"/>
          <w:sz w:val="28"/>
        </w:rPr>
        <w:t>
      11. Ғылыми-әдістемелік жұмыс – ЖЖОКБҰ-ның оқу процесін ұйымдастырудың озық тәжірибесін зерделеу және жалпылау, ғылыми гипотезаларға, зерттеулерге және тәжірибені талдауға негізделген педагогикалық процестерді, технологиялар мен өлшемдерді ұйымдастырудың нысандары мен тәсілдерін жетілдіру жөніндегі қызметі.</w:t>
      </w:r>
    </w:p>
    <w:bookmarkEnd w:id="39"/>
    <w:bookmarkStart w:name="z46" w:id="40"/>
    <w:p>
      <w:pPr>
        <w:spacing w:after="0"/>
        <w:ind w:left="0"/>
        <w:jc w:val="both"/>
      </w:pPr>
      <w:r>
        <w:rPr>
          <w:rFonts w:ascii="Times New Roman"/>
          <w:b w:val="false"/>
          <w:i w:val="false"/>
          <w:color w:val="000000"/>
          <w:sz w:val="28"/>
        </w:rPr>
        <w:t>
      12. Ғылыми-әдістемелік жұмыс оқыту процесін перспективті дамытуға, оның мазмұны мен оқыту әдістемесін жетілдіруге, оқу процесін ұйымдастырудың жаңа ұстанымдарын, заңдылықтарын, әдістерін, нысандары мен құралдарын іздеуге бағытталған.</w:t>
      </w:r>
    </w:p>
    <w:bookmarkEnd w:id="40"/>
    <w:bookmarkStart w:name="z47" w:id="41"/>
    <w:p>
      <w:pPr>
        <w:spacing w:after="0"/>
        <w:ind w:left="0"/>
        <w:jc w:val="both"/>
      </w:pPr>
      <w:r>
        <w:rPr>
          <w:rFonts w:ascii="Times New Roman"/>
          <w:b w:val="false"/>
          <w:i w:val="false"/>
          <w:color w:val="000000"/>
          <w:sz w:val="28"/>
        </w:rPr>
        <w:t>
      13. Ғылыми-әдістемелік жұмыс білім беру процесін жетілдірудің стратегиялық бағыттарын әзірлеу үшін жүргізіледі.</w:t>
      </w:r>
    </w:p>
    <w:bookmarkEnd w:id="41"/>
    <w:bookmarkStart w:name="z48" w:id="42"/>
    <w:p>
      <w:pPr>
        <w:spacing w:after="0"/>
        <w:ind w:left="0"/>
        <w:jc w:val="both"/>
      </w:pPr>
      <w:r>
        <w:rPr>
          <w:rFonts w:ascii="Times New Roman"/>
          <w:b w:val="false"/>
          <w:i w:val="false"/>
          <w:color w:val="000000"/>
          <w:sz w:val="28"/>
        </w:rPr>
        <w:t>
      14. Ғылыми-әдістемелік жұмыс қамтиды:</w:t>
      </w:r>
    </w:p>
    <w:bookmarkEnd w:id="42"/>
    <w:bookmarkStart w:name="z49" w:id="43"/>
    <w:p>
      <w:pPr>
        <w:spacing w:after="0"/>
        <w:ind w:left="0"/>
        <w:jc w:val="both"/>
      </w:pPr>
      <w:r>
        <w:rPr>
          <w:rFonts w:ascii="Times New Roman"/>
          <w:b w:val="false"/>
          <w:i w:val="false"/>
          <w:color w:val="000000"/>
          <w:sz w:val="28"/>
        </w:rPr>
        <w:t>
      1) озық педагогикалық тәжірибені жинақтау және тарату және білім беруді ақпараттандыру жөніндегі іс-шараларды жүргізу;</w:t>
      </w:r>
    </w:p>
    <w:bookmarkEnd w:id="43"/>
    <w:bookmarkStart w:name="z50" w:id="44"/>
    <w:p>
      <w:pPr>
        <w:spacing w:after="0"/>
        <w:ind w:left="0"/>
        <w:jc w:val="both"/>
      </w:pPr>
      <w:r>
        <w:rPr>
          <w:rFonts w:ascii="Times New Roman"/>
          <w:b w:val="false"/>
          <w:i w:val="false"/>
          <w:color w:val="000000"/>
          <w:sz w:val="28"/>
        </w:rPr>
        <w:t>
      2) еңбек нарығын зерттеу, еңбек нарығында сұранысқа ие маңызды кәсіби құзыреттер банкін құру;</w:t>
      </w:r>
    </w:p>
    <w:bookmarkEnd w:id="44"/>
    <w:bookmarkStart w:name="z51" w:id="45"/>
    <w:p>
      <w:pPr>
        <w:spacing w:after="0"/>
        <w:ind w:left="0"/>
        <w:jc w:val="both"/>
      </w:pPr>
      <w:r>
        <w:rPr>
          <w:rFonts w:ascii="Times New Roman"/>
          <w:b w:val="false"/>
          <w:i w:val="false"/>
          <w:color w:val="000000"/>
          <w:sz w:val="28"/>
        </w:rPr>
        <w:t>
      3) Ұлттық біліктілік шеңберінің дескрипторларына және кәсіптік стандарттар талаптарына сәйкес жалпы білім беру бағдарламасы, модульдер, оқу пәндері бойынша оқыту нәтижелерінің жобаларын тұжырымдау;</w:t>
      </w:r>
    </w:p>
    <w:bookmarkEnd w:id="45"/>
    <w:bookmarkStart w:name="z52" w:id="46"/>
    <w:p>
      <w:pPr>
        <w:spacing w:after="0"/>
        <w:ind w:left="0"/>
        <w:jc w:val="both"/>
      </w:pPr>
      <w:r>
        <w:rPr>
          <w:rFonts w:ascii="Times New Roman"/>
          <w:b w:val="false"/>
          <w:i w:val="false"/>
          <w:color w:val="000000"/>
          <w:sz w:val="28"/>
        </w:rPr>
        <w:t>
      4) кадрларды даярлаудың жеке және кәсіптік маңызы бар қасиеттеріне қойылатын талаптарды қалыптастыру;</w:t>
      </w:r>
    </w:p>
    <w:bookmarkEnd w:id="46"/>
    <w:bookmarkStart w:name="z53" w:id="47"/>
    <w:p>
      <w:pPr>
        <w:spacing w:after="0"/>
        <w:ind w:left="0"/>
        <w:jc w:val="both"/>
      </w:pPr>
      <w:r>
        <w:rPr>
          <w:rFonts w:ascii="Times New Roman"/>
          <w:b w:val="false"/>
          <w:i w:val="false"/>
          <w:color w:val="000000"/>
          <w:sz w:val="28"/>
        </w:rPr>
        <w:t>
      5) пәндер тізбесі мен мазмұнын келісу мақсатында кадрлар даярлаудың логикалық сызбалары мен технологиялық карталарын жасау;</w:t>
      </w:r>
    </w:p>
    <w:bookmarkEnd w:id="47"/>
    <w:bookmarkStart w:name="z54" w:id="48"/>
    <w:p>
      <w:pPr>
        <w:spacing w:after="0"/>
        <w:ind w:left="0"/>
        <w:jc w:val="both"/>
      </w:pPr>
      <w:r>
        <w:rPr>
          <w:rFonts w:ascii="Times New Roman"/>
          <w:b w:val="false"/>
          <w:i w:val="false"/>
          <w:color w:val="000000"/>
          <w:sz w:val="28"/>
        </w:rPr>
        <w:t>
      6) оқытудың заманауи әдістері мен технологияларын ескере отырып, жаңа мазмұн шеңберінде пәндердің жаңа оқу бағдарламаларын құру және іске асырылатын оқу бағдарламаларын жаңғырту тұжырымдамаларын әзірлеу;</w:t>
      </w:r>
    </w:p>
    <w:bookmarkEnd w:id="48"/>
    <w:bookmarkStart w:name="z55" w:id="49"/>
    <w:p>
      <w:pPr>
        <w:spacing w:after="0"/>
        <w:ind w:left="0"/>
        <w:jc w:val="both"/>
      </w:pPr>
      <w:r>
        <w:rPr>
          <w:rFonts w:ascii="Times New Roman"/>
          <w:b w:val="false"/>
          <w:i w:val="false"/>
          <w:color w:val="000000"/>
          <w:sz w:val="28"/>
        </w:rPr>
        <w:t>
      7) университетте әдістемелік қызметтің барлық түрлерін регламенттейтін нормативтік құжаттарды әзірлеу;</w:t>
      </w:r>
    </w:p>
    <w:bookmarkEnd w:id="49"/>
    <w:bookmarkStart w:name="z56" w:id="50"/>
    <w:p>
      <w:pPr>
        <w:spacing w:after="0"/>
        <w:ind w:left="0"/>
        <w:jc w:val="both"/>
      </w:pPr>
      <w:r>
        <w:rPr>
          <w:rFonts w:ascii="Times New Roman"/>
          <w:b w:val="false"/>
          <w:i w:val="false"/>
          <w:color w:val="000000"/>
          <w:sz w:val="28"/>
        </w:rPr>
        <w:t>
      8) жоғары және жоғары оқу орнынан кейінгі білім берудің мемлекеттік жалпыға міндетті стандарттарының талаптарын ескере отырып, жұмыс оқу жоспарлары мен жұмыс оқу бағдарламаларына сараптама жасау;</w:t>
      </w:r>
    </w:p>
    <w:bookmarkEnd w:id="50"/>
    <w:bookmarkStart w:name="z57" w:id="51"/>
    <w:p>
      <w:pPr>
        <w:spacing w:after="0"/>
        <w:ind w:left="0"/>
        <w:jc w:val="both"/>
      </w:pPr>
      <w:r>
        <w:rPr>
          <w:rFonts w:ascii="Times New Roman"/>
          <w:b w:val="false"/>
          <w:i w:val="false"/>
          <w:color w:val="000000"/>
          <w:sz w:val="28"/>
        </w:rPr>
        <w:t>
      9) оқыту сапасын, білім алушылардың оқу жетістіктерінің деңгейін талдау;</w:t>
      </w:r>
    </w:p>
    <w:bookmarkEnd w:id="51"/>
    <w:bookmarkStart w:name="z58" w:id="52"/>
    <w:p>
      <w:pPr>
        <w:spacing w:after="0"/>
        <w:ind w:left="0"/>
        <w:jc w:val="both"/>
      </w:pPr>
      <w:r>
        <w:rPr>
          <w:rFonts w:ascii="Times New Roman"/>
          <w:b w:val="false"/>
          <w:i w:val="false"/>
          <w:color w:val="000000"/>
          <w:sz w:val="28"/>
        </w:rPr>
        <w:t>
      10) түлектерді қорытынды аттестаттауға қойылатын жалпы талаптарды тұжырымдау;</w:t>
      </w:r>
    </w:p>
    <w:bookmarkEnd w:id="52"/>
    <w:bookmarkStart w:name="z59" w:id="53"/>
    <w:p>
      <w:pPr>
        <w:spacing w:after="0"/>
        <w:ind w:left="0"/>
        <w:jc w:val="both"/>
      </w:pPr>
      <w:r>
        <w:rPr>
          <w:rFonts w:ascii="Times New Roman"/>
          <w:b w:val="false"/>
          <w:i w:val="false"/>
          <w:color w:val="000000"/>
          <w:sz w:val="28"/>
        </w:rPr>
        <w:t>
      11) білім беру процесінің оқу әдебиеттерімен және ғылыми-әдістемелік әзірлемелермен қамтамасыз етілуіне мониторингті жүзеге асыру;</w:t>
      </w:r>
    </w:p>
    <w:bookmarkEnd w:id="53"/>
    <w:bookmarkStart w:name="z60" w:id="54"/>
    <w:p>
      <w:pPr>
        <w:spacing w:after="0"/>
        <w:ind w:left="0"/>
        <w:jc w:val="both"/>
      </w:pPr>
      <w:r>
        <w:rPr>
          <w:rFonts w:ascii="Times New Roman"/>
          <w:b w:val="false"/>
          <w:i w:val="false"/>
          <w:color w:val="000000"/>
          <w:sz w:val="28"/>
        </w:rPr>
        <w:t>
      12) жалпы университеттің, оның құрылымдық бөлімшелерінің, нақты оқытушылардың білім беру қызметінің сапасын бағалау өлшемшарттарын әзірлеу;</w:t>
      </w:r>
    </w:p>
    <w:bookmarkEnd w:id="54"/>
    <w:bookmarkStart w:name="z61" w:id="55"/>
    <w:p>
      <w:pPr>
        <w:spacing w:after="0"/>
        <w:ind w:left="0"/>
        <w:jc w:val="both"/>
      </w:pPr>
      <w:r>
        <w:rPr>
          <w:rFonts w:ascii="Times New Roman"/>
          <w:b w:val="false"/>
          <w:i w:val="false"/>
          <w:color w:val="000000"/>
          <w:sz w:val="28"/>
        </w:rPr>
        <w:t>
      13) жаңа білім беру технологияларын, оның ішінде қашықтықтан оқыту және онлайн-оқытудың әртүрлі түрлерін әзірлеу;</w:t>
      </w:r>
    </w:p>
    <w:bookmarkEnd w:id="55"/>
    <w:bookmarkStart w:name="z62" w:id="56"/>
    <w:p>
      <w:pPr>
        <w:spacing w:after="0"/>
        <w:ind w:left="0"/>
        <w:jc w:val="both"/>
      </w:pPr>
      <w:r>
        <w:rPr>
          <w:rFonts w:ascii="Times New Roman"/>
          <w:b w:val="false"/>
          <w:i w:val="false"/>
          <w:color w:val="000000"/>
          <w:sz w:val="28"/>
        </w:rPr>
        <w:t>
      14) оқулықтар мен оқу құралдарын, ғылыми-әдістемелік мақалалар мен баяндамаларды жазу және басып шығаруға дайындау;</w:t>
      </w:r>
    </w:p>
    <w:bookmarkEnd w:id="56"/>
    <w:bookmarkStart w:name="z63" w:id="57"/>
    <w:p>
      <w:pPr>
        <w:spacing w:after="0"/>
        <w:ind w:left="0"/>
        <w:jc w:val="both"/>
      </w:pPr>
      <w:r>
        <w:rPr>
          <w:rFonts w:ascii="Times New Roman"/>
          <w:b w:val="false"/>
          <w:i w:val="false"/>
          <w:color w:val="000000"/>
          <w:sz w:val="28"/>
        </w:rPr>
        <w:t>
      15) оқулықтарды, оқу құралдарын, оқу-әдістемелік құралдарды, ғылыми-әдістемелік мақалалар мен баяндамаларды ғылыми редакциялау, рецензиялау және сараптау;</w:t>
      </w:r>
    </w:p>
    <w:bookmarkEnd w:id="57"/>
    <w:bookmarkStart w:name="z64" w:id="58"/>
    <w:p>
      <w:pPr>
        <w:spacing w:after="0"/>
        <w:ind w:left="0"/>
        <w:jc w:val="both"/>
      </w:pPr>
      <w:r>
        <w:rPr>
          <w:rFonts w:ascii="Times New Roman"/>
          <w:b w:val="false"/>
          <w:i w:val="false"/>
          <w:color w:val="000000"/>
          <w:sz w:val="28"/>
        </w:rPr>
        <w:t>
      16) оқу-әдістемелік жұмысты жетілдіру және жоғары және жоғары оқу орнынан кейінгі білім беру мәселелері бойынша ғылыми-әдістемелік конференциялар, семинарлар, вебинарлар ұйымдастыру және өткізу;</w:t>
      </w:r>
    </w:p>
    <w:bookmarkEnd w:id="58"/>
    <w:bookmarkStart w:name="z65" w:id="59"/>
    <w:p>
      <w:pPr>
        <w:spacing w:after="0"/>
        <w:ind w:left="0"/>
        <w:jc w:val="both"/>
      </w:pPr>
      <w:r>
        <w:rPr>
          <w:rFonts w:ascii="Times New Roman"/>
          <w:b w:val="false"/>
          <w:i w:val="false"/>
          <w:color w:val="000000"/>
          <w:sz w:val="28"/>
        </w:rPr>
        <w:t>
      17) жоғары және жоғары оқу орнынан кейінгі білім беру, инновациялық білім беру жүйелерін құру мәселелері бойынша ғылыми жұмыстар мен жобаларды орындау және олардың нәтижелерін оқу процесіне енгізу;</w:t>
      </w:r>
    </w:p>
    <w:bookmarkEnd w:id="59"/>
    <w:bookmarkStart w:name="z66" w:id="60"/>
    <w:p>
      <w:pPr>
        <w:spacing w:after="0"/>
        <w:ind w:left="0"/>
        <w:jc w:val="both"/>
      </w:pPr>
      <w:r>
        <w:rPr>
          <w:rFonts w:ascii="Times New Roman"/>
          <w:b w:val="false"/>
          <w:i w:val="false"/>
          <w:color w:val="000000"/>
          <w:sz w:val="28"/>
        </w:rPr>
        <w:t>
      18) ғылыми іргелі және қолданбалы жобаларды, коммерцияландыру жөніндегі жобаларды, жоғары білім беру саласындағы инновациялық және стартап жобаларды әзірлеу және сүйемелдеу;</w:t>
      </w:r>
    </w:p>
    <w:bookmarkEnd w:id="60"/>
    <w:bookmarkStart w:name="z67" w:id="61"/>
    <w:p>
      <w:pPr>
        <w:spacing w:after="0"/>
        <w:ind w:left="0"/>
        <w:jc w:val="both"/>
      </w:pPr>
      <w:r>
        <w:rPr>
          <w:rFonts w:ascii="Times New Roman"/>
          <w:b w:val="false"/>
          <w:i w:val="false"/>
          <w:color w:val="000000"/>
          <w:sz w:val="28"/>
        </w:rPr>
        <w:t>
      19) Нормативтік құқықтық актілерді, оның ішінде жоғары және жоғары оқу орнынан кейінгі білімі бар кадрларды даярлау бағыттарының сыныптауышын, жоғары және жоғары оқу орнынан кейінгі білімнің мемлекеттік жалпыға міндетті стандарттарын жетілдіру жөнінде ұсыныстар енгізу.</w:t>
      </w:r>
    </w:p>
    <w:bookmarkEnd w:id="61"/>
    <w:bookmarkStart w:name="z68" w:id="62"/>
    <w:p>
      <w:pPr>
        <w:spacing w:after="0"/>
        <w:ind w:left="0"/>
        <w:jc w:val="left"/>
      </w:pPr>
      <w:r>
        <w:rPr>
          <w:rFonts w:ascii="Times New Roman"/>
          <w:b/>
          <w:i w:val="false"/>
          <w:color w:val="000000"/>
        </w:rPr>
        <w:t xml:space="preserve"> 3-тарау. Оқу-әдістемелік жұмысты ұйымдастыру және жүзеге асыру тәртібі және ғылыми-әдістемелік жұмыс</w:t>
      </w:r>
    </w:p>
    <w:bookmarkEnd w:id="62"/>
    <w:bookmarkStart w:name="z69" w:id="63"/>
    <w:p>
      <w:pPr>
        <w:spacing w:after="0"/>
        <w:ind w:left="0"/>
        <w:jc w:val="both"/>
      </w:pPr>
      <w:r>
        <w:rPr>
          <w:rFonts w:ascii="Times New Roman"/>
          <w:b w:val="false"/>
          <w:i w:val="false"/>
          <w:color w:val="000000"/>
          <w:sz w:val="28"/>
        </w:rPr>
        <w:t>
      15. Оқу-әдістемелік және ғылыми-әдістемелік жұмыс ЖЖОКБҰ-да қабылданған басқару құрылымына сәйкес жүргізіледі. Бұл ретте, әдістемелік жұмысты басқару функциялары: іс-шараларды болжау, жоспарлау, ұйымдастыру, іске асыру, оқу-әдістемелік және ғылыми-әдістемелік жұмысты бақылау және түзету болып табылады.</w:t>
      </w:r>
    </w:p>
    <w:bookmarkEnd w:id="63"/>
    <w:bookmarkStart w:name="z70" w:id="64"/>
    <w:p>
      <w:pPr>
        <w:spacing w:after="0"/>
        <w:ind w:left="0"/>
        <w:jc w:val="both"/>
      </w:pPr>
      <w:r>
        <w:rPr>
          <w:rFonts w:ascii="Times New Roman"/>
          <w:b w:val="false"/>
          <w:i w:val="false"/>
          <w:color w:val="000000"/>
          <w:sz w:val="28"/>
        </w:rPr>
        <w:t>
      16. ЖЖОКБҰ-да оқу-әдістемелік және ғылыми-әдістемелік жұмысқа тікелей басшылықты академиялық (оқу) және (немесе) ғылыми жұмысқа жетекшілік ететін проректор (бірінші басшының орынбасары) немесе оның міндеттерін орындайтын (алмастыратын) тұлға жүзеге асырады.</w:t>
      </w:r>
    </w:p>
    <w:bookmarkEnd w:id="64"/>
    <w:bookmarkStart w:name="z71" w:id="65"/>
    <w:p>
      <w:pPr>
        <w:spacing w:after="0"/>
        <w:ind w:left="0"/>
        <w:jc w:val="both"/>
      </w:pPr>
      <w:r>
        <w:rPr>
          <w:rFonts w:ascii="Times New Roman"/>
          <w:b w:val="false"/>
          <w:i w:val="false"/>
          <w:color w:val="000000"/>
          <w:sz w:val="28"/>
        </w:rPr>
        <w:t>
      17. ЖЖОКБҰ-да оқу-әдістемелік және ғылыми-әдістемелік жұмысты ұйымдастыру алқалық және ашықтық қағидаттарына негізделеді.</w:t>
      </w:r>
    </w:p>
    <w:bookmarkEnd w:id="65"/>
    <w:bookmarkStart w:name="z72" w:id="66"/>
    <w:p>
      <w:pPr>
        <w:spacing w:after="0"/>
        <w:ind w:left="0"/>
        <w:jc w:val="both"/>
      </w:pPr>
      <w:r>
        <w:rPr>
          <w:rFonts w:ascii="Times New Roman"/>
          <w:b w:val="false"/>
          <w:i w:val="false"/>
          <w:color w:val="000000"/>
          <w:sz w:val="28"/>
        </w:rPr>
        <w:t>
      18. ЖЖОКБҰ құрылымдық бөлімшелерінің, алқалы басқару органдарының атауын, олардың бағыныстылығын және оқу-әдістемелік және ғылыми-әдістемелік жұмысты ұйымдастыру нысандарын дербес айқындайды.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