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4586" w14:textId="9634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кейбір бұйрықтарға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15 маусымдағы № 192 бұйрығы. Қазақстан Республикасының Әділет министрлігінде 2023 жылғы 16 маусымда № 32822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15 маусымдағы</w:t>
            </w:r>
            <w:r>
              <w:br/>
            </w:r>
            <w:r>
              <w:rPr>
                <w:rFonts w:ascii="Times New Roman"/>
                <w:b w:val="false"/>
                <w:i w:val="false"/>
                <w:color w:val="000000"/>
                <w:sz w:val="20"/>
              </w:rPr>
              <w:t>№ 192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 дүниесін қорғау, өсімін молайту және пайдалану саласындағы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7573 болып тіркелген):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балық ресурстарын және басқа да су жануарларын аулауды есепке алу журналының </w:t>
      </w:r>
      <w:r>
        <w:rPr>
          <w:rFonts w:ascii="Times New Roman"/>
          <w:b w:val="false"/>
          <w:i w:val="false"/>
          <w:color w:val="000000"/>
          <w:sz w:val="28"/>
        </w:rPr>
        <w:t>нысаны</w:t>
      </w:r>
      <w:r>
        <w:rPr>
          <w:rFonts w:ascii="Times New Roman"/>
          <w:b w:val="false"/>
          <w:i w:val="false"/>
          <w:color w:val="000000"/>
          <w:sz w:val="28"/>
        </w:rPr>
        <w:t xml:space="preserve"> (кәсіпшілік журналы) жануарлар дүниесін қорғау, өсімін молайту және пайдалану саласындағы өзгерістер енгізілетін кейбір бұйрықтардың тізбесі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2.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8918 болып тіркелген):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"1. Осы Қағидалар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21) тармақшасына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тәртібін айқындайды (бұдан әрі – Қағидалар).</w:t>
      </w:r>
    </w:p>
    <w:bookmarkEnd w:id="13"/>
    <w:bookmarkStart w:name="z17" w:id="14"/>
    <w:p>
      <w:pPr>
        <w:spacing w:after="0"/>
        <w:ind w:left="0"/>
        <w:jc w:val="both"/>
      </w:pPr>
      <w:r>
        <w:rPr>
          <w:rFonts w:ascii="Times New Roman"/>
          <w:b w:val="false"/>
          <w:i w:val="false"/>
          <w:color w:val="000000"/>
          <w:sz w:val="28"/>
        </w:rPr>
        <w:t>
      Балық аулауға тыйым салынған уылдырық шашу кезеңінде, сондай-ақ балық аулауға тыйым салынған су айдындарында және (немесе) учаскелерінде кеме қатынасының режиміне келісім беру" мемлекеттік көрсетілетін қызметті (бұдан әрі – мемлекеттік көрсетілетін қызмет) Қазақстан Республикасы Экология және табиғи ресурстар министрлігінің Балық шаруашылығы комитетінің аумақтық бөлімшелері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"10. Мемлекеттік көрсетілетін қызметті алу үшін жеке және (немесе) заңды тұлғалар (бұдан әрі - көрсетілетін қызметті алушы) көрсетілетін қызметті берушіге www.egov.kz "электрондық үкіметтің" веб-порталы арқылы (бұдан әрі – портал)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15"/>
    <w:bookmarkStart w:name="z20" w:id="16"/>
    <w:p>
      <w:pPr>
        <w:spacing w:after="0"/>
        <w:ind w:left="0"/>
        <w:jc w:val="both"/>
      </w:pPr>
      <w:r>
        <w:rPr>
          <w:rFonts w:ascii="Times New Roman"/>
          <w:b w:val="false"/>
          <w:i w:val="false"/>
          <w:color w:val="000000"/>
          <w:sz w:val="28"/>
        </w:rPr>
        <w:t>
      Көрсетілген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bookmarkEnd w:id="16"/>
    <w:bookmarkStart w:name="z21" w:id="17"/>
    <w:p>
      <w:pPr>
        <w:spacing w:after="0"/>
        <w:ind w:left="0"/>
        <w:jc w:val="both"/>
      </w:pPr>
      <w:r>
        <w:rPr>
          <w:rFonts w:ascii="Times New Roman"/>
          <w:b w:val="false"/>
          <w:i w:val="false"/>
          <w:color w:val="000000"/>
          <w:sz w:val="28"/>
        </w:rPr>
        <w:t xml:space="preserve">
      Мемлекеттік қызмет көрсету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w:t>
      </w:r>
    </w:p>
    <w:bookmarkEnd w:id="17"/>
    <w:bookmarkStart w:name="z22" w:id="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жануарлар дүниесін қорғау, өсімін молайту және пайдалану саласындағы өзгерістер енгізілетін кейбір бұйрықтардың тізбесі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xml:space="preserve">
      3. "Жануарлар дүниесін қорғау, өсімін молайту және пайдалану саласындағы мемлекеттік монополия субъектісінің қызметімен технологиялық тұрғыдан байланысты қызмет түрлерінің тізбесін бекіту туралы" Қазақстан Республикасы Экология, геология және табиғи ресурстар министрінің 2021 жылғы 3 желтоқсандағы № 483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25656 болып тіркелген):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монополия субъектісінің қызметінен тауарларды, жұмыстарды, көрсетілетін қызметтерді өндірумен технологиялық тұрғыдан байланысты қызмет түрлерінің тізбесін бекіту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xml:space="preserve">
      "1. Қоса беріліп отырған Жануарлар дүниесін қорғау, өсімін молайту және пайдалану саласындағы мемлекеттік монополия субъектісінің қызметінен тауарларды, жұмыстарды, көрсетілетін қызметтерді өндірумен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2"/>
    <w:bookmarkStart w:name="z30" w:id="23"/>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өсімін молайту және пайдалану саласындағы мемлекеттік монополия субъектісінің қызметінен тауарларды, жұмыстарды, көрсетілетін қызметтерді өндірумен технологиялық тұрғыдан байланысты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монополия субъектісінің қызметінен тауарларды, жұмыстарды, көрсетілетін қызметтерді өндірумен технологиялық тұрғыдан байланысты қызмет түрлерінің тізбесі";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Заңы </w:t>
      </w:r>
      <w:r>
        <w:rPr>
          <w:rFonts w:ascii="Times New Roman"/>
          <w:b w:val="false"/>
          <w:i w:val="false"/>
          <w:color w:val="000000"/>
          <w:sz w:val="28"/>
        </w:rPr>
        <w:t>11-1-бабының</w:t>
      </w:r>
      <w:r>
        <w:rPr>
          <w:rFonts w:ascii="Times New Roman"/>
          <w:b w:val="false"/>
          <w:i w:val="false"/>
          <w:color w:val="000000"/>
          <w:sz w:val="28"/>
        </w:rPr>
        <w:t xml:space="preserve"> 1-1-тармағына сәйкес жануарлар дүниесін қорғау, өсімін молайту және пайдалану саласындағы мемлекеттік монополия субъектісінің қызметінен тауарларды, жұмыстарды, көрсетілетін қызметтерді өндірумен технологиялық тұрғыдан байланысты қызметке", мыналар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15 маусымдағы</w:t>
            </w:r>
            <w:r>
              <w:br/>
            </w:r>
            <w:r>
              <w:rPr>
                <w:rFonts w:ascii="Times New Roman"/>
                <w:b w:val="false"/>
                <w:i w:val="false"/>
                <w:color w:val="000000"/>
                <w:sz w:val="20"/>
              </w:rPr>
              <w:t>№ 192</w:t>
            </w:r>
            <w:r>
              <w:br/>
            </w: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өзгерістер</w:t>
            </w:r>
            <w:r>
              <w:br/>
            </w:r>
            <w:r>
              <w:rPr>
                <w:rFonts w:ascii="Times New Roman"/>
                <w:b w:val="false"/>
                <w:i w:val="false"/>
                <w:color w:val="000000"/>
                <w:sz w:val="20"/>
              </w:rPr>
              <w:t>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25-03-02/96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6"/>
    <w:p>
      <w:pPr>
        <w:spacing w:after="0"/>
        <w:ind w:left="0"/>
        <w:jc w:val="left"/>
      </w:pPr>
      <w:r>
        <w:rPr>
          <w:rFonts w:ascii="Times New Roman"/>
          <w:b/>
          <w:i w:val="false"/>
          <w:color w:val="000000"/>
        </w:rPr>
        <w:t xml:space="preserve"> Балық ресурстары мен басқа да су жануарларын аулауды есепке алу журналы (кәсіпшілік журнал)</w:t>
      </w:r>
    </w:p>
    <w:bookmarkEnd w:id="2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 ведомствосының аумақтық бөлімшесі)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(ведомствоның аумақтық бөлімшесімен келісім-шарт жасасқан балық</w:t>
      </w:r>
    </w:p>
    <w:p>
      <w:pPr>
        <w:spacing w:after="0"/>
        <w:ind w:left="0"/>
        <w:jc w:val="both"/>
      </w:pPr>
      <w:r>
        <w:rPr>
          <w:rFonts w:ascii="Times New Roman"/>
          <w:b w:val="false"/>
          <w:i w:val="false"/>
          <w:color w:val="000000"/>
          <w:sz w:val="28"/>
        </w:rPr>
        <w:t>
      шаруашылығы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(бригадирдің тегі, аты, әкесінің аты (бар болса), басқа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немесе учаскенің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аулау құралдарының түрлері және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Аулауды жүзеге асырған балықшылар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 көлемі,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балықтың түрлік құрамы, балық түрлері,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балық көлемі,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күні, жүк құжаты № автокөлік,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балықты қабылдаушының аты-жөні,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өзгерістер</w:t>
            </w:r>
            <w:r>
              <w:br/>
            </w:r>
            <w:r>
              <w:rPr>
                <w:rFonts w:ascii="Times New Roman"/>
                <w:b w:val="false"/>
                <w:i w:val="false"/>
                <w:color w:val="000000"/>
                <w:sz w:val="20"/>
              </w:rPr>
              <w:t>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 тыйым</w:t>
            </w:r>
            <w:r>
              <w:br/>
            </w:r>
            <w:r>
              <w:rPr>
                <w:rFonts w:ascii="Times New Roman"/>
                <w:b w:val="false"/>
                <w:i w:val="false"/>
                <w:color w:val="000000"/>
                <w:sz w:val="20"/>
              </w:rPr>
              <w:t>салынған су айдындарында және</w:t>
            </w:r>
            <w:r>
              <w:br/>
            </w:r>
            <w:r>
              <w:rPr>
                <w:rFonts w:ascii="Times New Roman"/>
                <w:b w:val="false"/>
                <w:i w:val="false"/>
                <w:color w:val="000000"/>
                <w:sz w:val="20"/>
              </w:rPr>
              <w:t>(немесе) учаскелерінде су көлігі</w:t>
            </w:r>
            <w:r>
              <w:br/>
            </w:r>
            <w:r>
              <w:rPr>
                <w:rFonts w:ascii="Times New Roman"/>
                <w:b w:val="false"/>
                <w:i w:val="false"/>
                <w:color w:val="000000"/>
                <w:sz w:val="20"/>
              </w:rPr>
              <w:t>қозғалысының ережесіне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Балық шаруашылығы комитетінің бассейндік балық шаруашылығы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учаскелерінде кеме жүргізу режимін келісу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(немесе) заңды тұлғаларға ақысыз түрде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дүйсенбі – жұма аралығында сағат 9.00-ден 18.30-ға дейін, түскі үзіліс сағат 13.00-ден 14.30-ға дейін, демалыс және мереке күндерінен басқа.</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өтінішті қабылдау және Мемлекеттік қызмет көрсету нәтижесін беру келесі жұмыс күні жүзеге асырылады).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алушы үшін ұсынылады: Мемлекеттік көрсетілетін қызметті алу үшін жеке және (немесе) заңды тұлғалар (бұдан әрі-көрсетілетін қызметті алушы) көрсетілетін қызметті берушіге www.egov.kz "электрондық үкіметтің" веб-порталы арқылы (бұдан әрі – денпортал) осы Ереженің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өтініш береді.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 келісу туралы өтініш.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кеме билеті немесе кеме куәлігі туралы мәліметтерді көрсетілген қызметті беруші "электрондық үкімет" шлюзі арқылы тиісті мемлекеттік жүйелерден алады. Порталда көрсетілетін қызметті алушының "жеке кабинетіне" мемлекеттік қызметті көрсету үшін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алады.Көрсетілетін қызметті алушының мемлекеттік қызметті көрсету тәртібі мен мәртебесі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 Көрсетілетін қызметті берушінің анықтамалық қызметтері, интернет-ресурстарынан,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