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4ba4" w14:textId="8934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қоғамдастықтың бөлек жиындарын өткізудің үлгілік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23 маусымдағы № 122 бұйрығы. Қазақстан Республикасының Әділет министрлігінде 2023 жылғы 26 маусымда № 32894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Жергілікті қоғамдастықтың бөлек жиындарын өткізудің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Өңірлерді талдау және жергілікті өзін-өзі басқаруды дамыту департаменті заңнамада белгіленген тәртіппен осы бұйрықтың Қазақстан Республикасы Әділет министрлігінде мемлекеттік тіркелуін және оны Қазақстан Республикасы Ұлттық экономика министрлігінің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23 маусымдағы</w:t>
            </w:r>
            <w:r>
              <w:br/>
            </w:r>
            <w:r>
              <w:rPr>
                <w:rFonts w:ascii="Times New Roman"/>
                <w:b w:val="false"/>
                <w:i w:val="false"/>
                <w:color w:val="000000"/>
                <w:sz w:val="20"/>
              </w:rPr>
              <w:t>№ 122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Жергілікті қоғамдастықтың бөлек жиындарын өткізудің Үлгілік қағидалары</w:t>
      </w:r>
    </w:p>
    <w:bookmarkEnd w:id="5"/>
    <w:bookmarkStart w:name="z8" w:id="6"/>
    <w:p>
      <w:pPr>
        <w:spacing w:after="0"/>
        <w:ind w:left="0"/>
        <w:jc w:val="left"/>
      </w:pPr>
      <w:r>
        <w:rPr>
          <w:rFonts w:ascii="Times New Roman"/>
          <w:b/>
          <w:i w:val="false"/>
          <w:color w:val="000000"/>
        </w:rPr>
        <w:t xml:space="preserve"> 1 тарау. Жалпы ережелер</w:t>
      </w:r>
    </w:p>
    <w:bookmarkEnd w:id="6"/>
    <w:bookmarkStart w:name="z9" w:id="7"/>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үлгілік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аудандық маңызы бар қала, ауыл, кент, ауылдық округ тұрғындарының жергілікті қоғамдастықтың бөлек жиындарын өткізудің үлгілік тәртібін белгілейді.</w:t>
      </w:r>
    </w:p>
    <w:bookmarkEnd w:id="7"/>
    <w:bookmarkStart w:name="z10"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1" w:id="9"/>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2"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3"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4" w:id="12"/>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12"/>
    <w:bookmarkStart w:name="z15"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16" w:id="14"/>
    <w:p>
      <w:pPr>
        <w:spacing w:after="0"/>
        <w:ind w:left="0"/>
        <w:jc w:val="both"/>
      </w:pPr>
      <w:r>
        <w:rPr>
          <w:rFonts w:ascii="Times New Roman"/>
          <w:b w:val="false"/>
          <w:i w:val="false"/>
          <w:color w:val="000000"/>
          <w:sz w:val="28"/>
        </w:rPr>
        <w:t>
      5. Аудандық маңызы бар қаланың, ауылдың, кенттің және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Start w:name="z17"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қаланың, ауылдың, кенттің,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18" w:id="16"/>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 </w:t>
      </w:r>
    </w:p>
    <w:bookmarkEnd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Start w:name="z19" w:id="17"/>
    <w:p>
      <w:pPr>
        <w:spacing w:after="0"/>
        <w:ind w:left="0"/>
        <w:jc w:val="both"/>
      </w:pPr>
      <w:r>
        <w:rPr>
          <w:rFonts w:ascii="Times New Roman"/>
          <w:b w:val="false"/>
          <w:i w:val="false"/>
          <w:color w:val="000000"/>
          <w:sz w:val="28"/>
        </w:rPr>
        <w:t>
      8. Жергілікті қоғамдастықтың бөлек жиынын аудандық маңызы бар қаланың, ауылдың, кенттің, ауылдық округтің әкімі немесе ол уәкілеттік берген тұлға ашады.</w:t>
      </w:r>
    </w:p>
    <w:bookmarkEnd w:id="17"/>
    <w:p>
      <w:pPr>
        <w:spacing w:after="0"/>
        <w:ind w:left="0"/>
        <w:jc w:val="both"/>
      </w:pPr>
      <w:r>
        <w:rPr>
          <w:rFonts w:ascii="Times New Roman"/>
          <w:b w:val="false"/>
          <w:i w:val="false"/>
          <w:color w:val="000000"/>
          <w:sz w:val="28"/>
        </w:rPr>
        <w:t>
      Аудандық маңызы бар қаланың, ауылдың, кенттің,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20" w:id="18"/>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ауданның (облыстық маңызы бар қаланың) мәслихаты бекіткен сандық құрамға сәйкес жергілікті қоғамдастықтың бөлек жиынының қатысушылары ұсынады.</w:t>
      </w:r>
    </w:p>
    <w:bookmarkEnd w:id="18"/>
    <w:bookmarkStart w:name="z21" w:id="19"/>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9"/>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22" w:id="20"/>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маңызы бар қала, ауыл, кент және ауылдық округ әкімінің аппаратына береді.</w:t>
      </w:r>
    </w:p>
    <w:bookmarkEnd w:id="20"/>
    <w:bookmarkStart w:name="z23" w:id="21"/>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1"/>
    <w:bookmarkStart w:name="z24" w:id="22"/>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2"/>
    <w:bookmarkStart w:name="z25" w:id="23"/>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3"/>
    <w:bookmarkStart w:name="z26" w:id="24"/>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24"/>
    <w:bookmarkStart w:name="z27" w:id="25"/>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5"/>
    <w:bookmarkStart w:name="z28" w:id="26"/>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