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3a23" w14:textId="b0a3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Әділет министрінің 2023 жылғы 23 маусымдағы № 407 бұйрығы. Қазақстан Республикасының Әділет министрлігінде 2023 жылғы 26 маусымда № 32896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Әділет министрінің кейбір бұйрықтарының күші жойылды деп танылсын.</w:t>
      </w:r>
    </w:p>
    <w:bookmarkStart w:name="z3" w:id="0"/>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23 маусымдағы</w:t>
            </w:r>
            <w:r>
              <w:br/>
            </w:r>
            <w:r>
              <w:rPr>
                <w:rFonts w:ascii="Times New Roman"/>
                <w:b w:val="false"/>
                <w:i w:val="false"/>
                <w:color w:val="000000"/>
                <w:sz w:val="20"/>
              </w:rPr>
              <w:t>№ 407 бұйрығына</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Қазақстан Республикасы Әділет министрінің күші жойылған кейбір бұйрықтарының тізбесі</w:t>
      </w:r>
    </w:p>
    <w:bookmarkEnd w:id="5"/>
    <w:p>
      <w:pPr>
        <w:spacing w:after="0"/>
        <w:ind w:left="0"/>
        <w:jc w:val="left"/>
      </w:pPr>
    </w:p>
    <w:p>
      <w:pPr>
        <w:spacing w:after="0"/>
        <w:ind w:left="0"/>
        <w:jc w:val="both"/>
      </w:pPr>
      <w:r>
        <w:rPr>
          <w:rFonts w:ascii="Times New Roman"/>
          <w:b w:val="false"/>
          <w:i w:val="false"/>
          <w:color w:val="000000"/>
          <w:sz w:val="28"/>
        </w:rPr>
        <w:t xml:space="preserve">
      1. "Туындыларды көпшілік алдында орындау, көпшiлiкке хабарлау жолымен пайдаланғаны үшін, туындыларды қайта шығарғаны және (немесе) таратқаны үшiн авторлық сыйақының ең төменгi ставкаларын қолдану тәртiбi жөнiндегі нұсқаулықты бекiту туралы" Қазақстан Республикасы Әділет министрі міндетін атқарушының 2004 жылғы 15 желтоқсандағы № 362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3372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"Орындаушыларға және фонограммалар шығарушыларға берілетін сыйақының ең төменгі ставкаларын қолдану жөніндегі нұсқаулықты бекіту туралы" Қазақстан Республикасы Әділет министрінің 2019 жылғы 10 қыркүйектегі № 461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19387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"Орындаушыларға және фонограммалар шығарушыларға берілетін сыйақының ең төменгі ставкаларын қолдану жөніндегі нұсқаулықты бекіту туралы" Қазақстан Республикасы Әділет министрінің 2019 жылғы 10 қыркүйектегі № 461 бұйрығына өзгеріс енгізу туралы" Қазақстан Республикасы Әділет министрінің 2022 жылғы 19 желтоқсандағы № 1033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31189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