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8af2" w14:textId="1d48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23 маусымдағы № 258-НҚ бұйрығы. Қазақстан Республикасының Әділет министрлігінде 2023 жылғы 26 маусымда № 32902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Көшірме жасауға немесе басып шығаруға жұмсалатын нақты шығындардың мөлшерін және оларды ақпарат иеленушіге төлеу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әлеуметтік жағынан осал топтарын көшірме жасауға немесе басып шығаруға жұмсалатын шығындарды төлеуден босату тәртібі бекітілсін.</w:t>
      </w:r>
    </w:p>
    <w:bookmarkStart w:name="z5"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258-НҚ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Көшірме жасауға немесе басып шығаруға жұмсалатын нақты шығындардың мөлшерін және оларды ақпарат иеленушіге төлеу тәртібі</w:t>
      </w:r>
    </w:p>
    <w:bookmarkEnd w:id="7"/>
    <w:bookmarkStart w:name="z13" w:id="8"/>
    <w:p>
      <w:pPr>
        <w:spacing w:after="0"/>
        <w:ind w:left="0"/>
        <w:jc w:val="left"/>
      </w:pPr>
      <w:r>
        <w:rPr>
          <w:rFonts w:ascii="Times New Roman"/>
          <w:b/>
          <w:i w:val="false"/>
          <w:color w:val="000000"/>
        </w:rPr>
        <w:t xml:space="preserve"> 1-тарау. Көшірме жасауға немесе басып шығаруға нақты шығындардың мөлшері</w:t>
      </w:r>
    </w:p>
    <w:bookmarkEnd w:id="8"/>
    <w:bookmarkStart w:name="z14" w:id="9"/>
    <w:p>
      <w:pPr>
        <w:spacing w:after="0"/>
        <w:ind w:left="0"/>
        <w:jc w:val="both"/>
      </w:pPr>
      <w:r>
        <w:rPr>
          <w:rFonts w:ascii="Times New Roman"/>
          <w:b w:val="false"/>
          <w:i w:val="false"/>
          <w:color w:val="000000"/>
          <w:sz w:val="28"/>
        </w:rPr>
        <w:t>
      1. Сұрау салынатын құжаттардың және (немесе) материалдардың көшірмелерін жасауға жұмсалатын шығындарды ақпарат пайдаланушы мынадай мөлшерде төлейді:</w:t>
      </w:r>
    </w:p>
    <w:bookmarkEnd w:id="9"/>
    <w:p>
      <w:pPr>
        <w:spacing w:after="0"/>
        <w:ind w:left="0"/>
        <w:jc w:val="both"/>
      </w:pPr>
      <w:r>
        <w:rPr>
          <w:rFonts w:ascii="Times New Roman"/>
          <w:b w:val="false"/>
          <w:i w:val="false"/>
          <w:color w:val="000000"/>
          <w:sz w:val="28"/>
        </w:rPr>
        <w:t>
      сұрау салынатын ақпарат А4 пішімінде ұсынылған жағдайда – сұрау салынатын ақпараттың әрбір парағы үшін айлық есептік көрсеткіштің 0,1 %-ы;</w:t>
      </w:r>
    </w:p>
    <w:p>
      <w:pPr>
        <w:spacing w:after="0"/>
        <w:ind w:left="0"/>
        <w:jc w:val="both"/>
      </w:pPr>
      <w:r>
        <w:rPr>
          <w:rFonts w:ascii="Times New Roman"/>
          <w:b w:val="false"/>
          <w:i w:val="false"/>
          <w:color w:val="000000"/>
          <w:sz w:val="28"/>
        </w:rPr>
        <w:t>
      сұрау салынатын ақпарат А3 пішімінде ұсынылған жағдайда – сұрау салынатын ақпараттың әрбір парағы үшін айлық есептік көрсеткіштің 0,2 %-ы;</w:t>
      </w:r>
    </w:p>
    <w:p>
      <w:pPr>
        <w:spacing w:after="0"/>
        <w:ind w:left="0"/>
        <w:jc w:val="both"/>
      </w:pPr>
      <w:r>
        <w:rPr>
          <w:rFonts w:ascii="Times New Roman"/>
          <w:b w:val="false"/>
          <w:i w:val="false"/>
          <w:color w:val="000000"/>
          <w:sz w:val="28"/>
        </w:rPr>
        <w:t>
      сұрау салынатын ақпарат А2 немесе А1 пішімдерінде ұсынылған жағдайда – сұрау салынатын ақпараттың әрбір парағы үшін айлық есептік көрсеткіштің 2 %-ы;</w:t>
      </w:r>
    </w:p>
    <w:p>
      <w:pPr>
        <w:spacing w:after="0"/>
        <w:ind w:left="0"/>
        <w:jc w:val="both"/>
      </w:pPr>
      <w:r>
        <w:rPr>
          <w:rFonts w:ascii="Times New Roman"/>
          <w:b w:val="false"/>
          <w:i w:val="false"/>
          <w:color w:val="000000"/>
          <w:sz w:val="28"/>
        </w:rPr>
        <w:t>
      сұрау салынатын ақпарат А0 пішімінен асатын пішімде ұсынылған жағдайда – сұрау салынатын ақпараттың әрбір парағы үшін айлық есептік көрсеткіштің 5 %-ы.</w:t>
      </w:r>
    </w:p>
    <w:p>
      <w:pPr>
        <w:spacing w:after="0"/>
        <w:ind w:left="0"/>
        <w:jc w:val="both"/>
      </w:pPr>
      <w:r>
        <w:rPr>
          <w:rFonts w:ascii="Times New Roman"/>
          <w:b w:val="false"/>
          <w:i w:val="false"/>
          <w:color w:val="000000"/>
          <w:sz w:val="28"/>
        </w:rPr>
        <w:t xml:space="preserve">
      Көшірме жасауға немесе басып шығаруға нақты шығындардың мөлшерімен белгіленген талаптар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реттелетін құқықтық қатынастарға қолданылмайды.</w:t>
      </w:r>
    </w:p>
    <w:bookmarkStart w:name="z15" w:id="10"/>
    <w:p>
      <w:pPr>
        <w:spacing w:after="0"/>
        <w:ind w:left="0"/>
        <w:jc w:val="left"/>
      </w:pPr>
      <w:r>
        <w:rPr>
          <w:rFonts w:ascii="Times New Roman"/>
          <w:b/>
          <w:i w:val="false"/>
          <w:color w:val="000000"/>
        </w:rPr>
        <w:t xml:space="preserve"> 2-тарау. Көшірме жасауға немесе басып шығаруға жұмсалатын нақты шығындарды төлеу тәртібі</w:t>
      </w:r>
    </w:p>
    <w:bookmarkEnd w:id="10"/>
    <w:bookmarkStart w:name="z16" w:id="11"/>
    <w:p>
      <w:pPr>
        <w:spacing w:after="0"/>
        <w:ind w:left="0"/>
        <w:jc w:val="both"/>
      </w:pPr>
      <w:r>
        <w:rPr>
          <w:rFonts w:ascii="Times New Roman"/>
          <w:b w:val="false"/>
          <w:i w:val="false"/>
          <w:color w:val="000000"/>
          <w:sz w:val="28"/>
        </w:rPr>
        <w:t>
      2. Ақпарат иеленуші меншік нысанына қарамастан, сұрау салынатын ақпаратты осы бұйрықтың талаптарын ескере отырып, өзінде бар құжаттар және (немесе) материалдар көлемінде және пішімінде ұсынады.</w:t>
      </w:r>
    </w:p>
    <w:bookmarkEnd w:id="11"/>
    <w:bookmarkStart w:name="z17" w:id="12"/>
    <w:p>
      <w:pPr>
        <w:spacing w:after="0"/>
        <w:ind w:left="0"/>
        <w:jc w:val="both"/>
      </w:pPr>
      <w:r>
        <w:rPr>
          <w:rFonts w:ascii="Times New Roman"/>
          <w:b w:val="false"/>
          <w:i w:val="false"/>
          <w:color w:val="000000"/>
          <w:sz w:val="28"/>
        </w:rPr>
        <w:t>
      3. Ақпарат иеленуші Көшірме жасауға немесе басып шығаруға нақты шығындардың мөлшеріне сәйкес нақты шығындардың құнын есептейді және ақпарат пайдаланушыға белгіленген тәртіппен алынған сұраудың тіркелген күнінен бастап 7 жұмыс күн ішінде шот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ақпарат иеленуші:</w:t>
      </w:r>
    </w:p>
    <w:bookmarkStart w:name="z19" w:id="13"/>
    <w:p>
      <w:pPr>
        <w:spacing w:after="0"/>
        <w:ind w:left="0"/>
        <w:jc w:val="both"/>
      </w:pPr>
      <w:r>
        <w:rPr>
          <w:rFonts w:ascii="Times New Roman"/>
          <w:b w:val="false"/>
          <w:i w:val="false"/>
          <w:color w:val="000000"/>
          <w:sz w:val="28"/>
        </w:rPr>
        <w:t>
      1) сұрау салынатын құжаттың және (немесе) материалдың көлемі мен пішімін;</w:t>
      </w:r>
    </w:p>
    <w:bookmarkEnd w:id="13"/>
    <w:bookmarkStart w:name="z20" w:id="14"/>
    <w:p>
      <w:pPr>
        <w:spacing w:after="0"/>
        <w:ind w:left="0"/>
        <w:jc w:val="both"/>
      </w:pPr>
      <w:r>
        <w:rPr>
          <w:rFonts w:ascii="Times New Roman"/>
          <w:b w:val="false"/>
          <w:i w:val="false"/>
          <w:color w:val="000000"/>
          <w:sz w:val="28"/>
        </w:rPr>
        <w:t>
      2) сұрау салынатын құжаттардың және (немесе) материалдардың көшірмелерін жасауға жұмсалған шығыстар мөлшерін;</w:t>
      </w:r>
    </w:p>
    <w:bookmarkEnd w:id="14"/>
    <w:bookmarkStart w:name="z21" w:id="15"/>
    <w:p>
      <w:pPr>
        <w:spacing w:after="0"/>
        <w:ind w:left="0"/>
        <w:jc w:val="both"/>
      </w:pPr>
      <w:r>
        <w:rPr>
          <w:rFonts w:ascii="Times New Roman"/>
          <w:b w:val="false"/>
          <w:i w:val="false"/>
          <w:color w:val="000000"/>
          <w:sz w:val="28"/>
        </w:rPr>
        <w:t>
      3) сұрау салынатын ақпаратты ұсыну үшін төлемді аударуға төлем құжатын толтыру үшін қажетті ақпаратты;</w:t>
      </w:r>
    </w:p>
    <w:bookmarkEnd w:id="15"/>
    <w:bookmarkStart w:name="z22" w:id="16"/>
    <w:p>
      <w:pPr>
        <w:spacing w:after="0"/>
        <w:ind w:left="0"/>
        <w:jc w:val="both"/>
      </w:pPr>
      <w:r>
        <w:rPr>
          <w:rFonts w:ascii="Times New Roman"/>
          <w:b w:val="false"/>
          <w:i w:val="false"/>
          <w:color w:val="000000"/>
          <w:sz w:val="28"/>
        </w:rPr>
        <w:t>
      4) сұрау салынатын ақпаратты ұсыну үшін ақпарат пайдаланушының төлемді енгізуінің он бес күнтізбелік күннен аспайтын мерзімін көрсетеді.</w:t>
      </w:r>
    </w:p>
    <w:bookmarkEnd w:id="16"/>
    <w:bookmarkStart w:name="z23" w:id="17"/>
    <w:p>
      <w:pPr>
        <w:spacing w:after="0"/>
        <w:ind w:left="0"/>
        <w:jc w:val="both"/>
      </w:pPr>
      <w:r>
        <w:rPr>
          <w:rFonts w:ascii="Times New Roman"/>
          <w:b w:val="false"/>
          <w:i w:val="false"/>
          <w:color w:val="000000"/>
          <w:sz w:val="28"/>
        </w:rPr>
        <w:t>
      4. Ақпарат иеленуші мемлекеттік орган немесе мемлекеттік орган болып табылмайтын мемлекеттік мекеме болған жағдайда, ақпарат пайдаланушы ақпаратты ұсыну үшін төлемді Көшірме жасауға немесе басып шығаруға жұмсалатын нақты шығындарды төлеу тәртібінің (бұдан әрі – Тәртіп) 2-тармағына сәйкес мемлекеттік бюджетке аударуды жүзеге асырады.</w:t>
      </w:r>
    </w:p>
    <w:bookmarkEnd w:id="17"/>
    <w:bookmarkStart w:name="z24" w:id="18"/>
    <w:p>
      <w:pPr>
        <w:spacing w:after="0"/>
        <w:ind w:left="0"/>
        <w:jc w:val="both"/>
      </w:pPr>
      <w:r>
        <w:rPr>
          <w:rFonts w:ascii="Times New Roman"/>
          <w:b w:val="false"/>
          <w:i w:val="false"/>
          <w:color w:val="000000"/>
          <w:sz w:val="28"/>
        </w:rPr>
        <w:t>
      5. Ақпарат иеленуші квазимемлекеттік сектор субъектісі, орталық және (немесе) жергілікті атқарушы органдардың функцияларын орындаушы болып табылса, сондай-ақ егер ақпарат заңды тұлғалардан, оларға мемлекеттік бюджеттен бөлінген қаражатты пайдалануға, олардың иелігіндегі экологиялық ақпаратқа, төтенше жағдайлар туралы, табиғи және техногендік апаттар, олардың болжамдары мен салдары, өрт қауіпсіздігінің жай-күйі, санитариялық-эпидемиологиялық және радиациялық ахуал, тамақ өнімдерінің қауіпсіздігі туралы ақпаратқа және азаматтардың елді мекендермен өндіріс объектілерінің амандығы мен қауіпсіздігін қамтамасыз етуге кері әсері бар басқа да факторларға, сондай-ақ мемлекеттік монополия субъектілерімен өндіретін (өткізетін), тауарлардың (жұмыстардың, көрсетілетін қызметтердің) бағаларына қатысты бөлікте сұратылған жағдайда ақпарат пайдаланушы осы Тәртіптің 2-тармағына сәйкес ақпарат иеленушінің шотына ақпарат бергені үшін төлемді аударуды жүзеге асырады.</w:t>
      </w:r>
    </w:p>
    <w:bookmarkEnd w:id="18"/>
    <w:bookmarkStart w:name="z25" w:id="19"/>
    <w:p>
      <w:pPr>
        <w:spacing w:after="0"/>
        <w:ind w:left="0"/>
        <w:jc w:val="both"/>
      </w:pPr>
      <w:r>
        <w:rPr>
          <w:rFonts w:ascii="Times New Roman"/>
          <w:b w:val="false"/>
          <w:i w:val="false"/>
          <w:color w:val="000000"/>
          <w:sz w:val="28"/>
        </w:rPr>
        <w:t>
      6. Ақылы негізде берілетін ақпарат осы Тәртіптің 3 талаптарына сәйкес көрсетілген ақпараттың ұсынылғаны үшін ақпарат пайдаланушы төлем жүргізгеннен кейін және ақпарат иеленушіге төленгенін растайтын төлем құжаты ұсынғаннан кейін жолданады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258-НҚ бұйрығына</w:t>
            </w:r>
            <w:r>
              <w:br/>
            </w:r>
            <w:r>
              <w:rPr>
                <w:rFonts w:ascii="Times New Roman"/>
                <w:b w:val="false"/>
                <w:i w:val="false"/>
                <w:color w:val="000000"/>
                <w:sz w:val="20"/>
              </w:rPr>
              <w:t>2-қосымша</w:t>
            </w:r>
          </w:p>
        </w:tc>
      </w:tr>
    </w:tbl>
    <w:bookmarkStart w:name="z27" w:id="20"/>
    <w:p>
      <w:pPr>
        <w:spacing w:after="0"/>
        <w:ind w:left="0"/>
        <w:jc w:val="left"/>
      </w:pPr>
      <w:r>
        <w:rPr>
          <w:rFonts w:ascii="Times New Roman"/>
          <w:b/>
          <w:i w:val="false"/>
          <w:color w:val="000000"/>
        </w:rPr>
        <w:t xml:space="preserve"> Халықтың әлеуметтік жағынан осал топтарын көшірме жасауға және басып шығаруға жұмсалатын шығындарды төлеуден босату тәртібі</w:t>
      </w:r>
    </w:p>
    <w:bookmarkEnd w:id="20"/>
    <w:bookmarkStart w:name="z28" w:id="21"/>
    <w:p>
      <w:pPr>
        <w:spacing w:after="0"/>
        <w:ind w:left="0"/>
        <w:jc w:val="both"/>
      </w:pPr>
      <w:r>
        <w:rPr>
          <w:rFonts w:ascii="Times New Roman"/>
          <w:b w:val="false"/>
          <w:i w:val="false"/>
          <w:color w:val="000000"/>
          <w:sz w:val="28"/>
        </w:rPr>
        <w:t>
      1. Көшірме жасауға немесе басып шығаруға жұмсалатын нақты шығындарды төлеуден мынадай әлеуметтік осал топтарға жататын ақпарат пайдаланушылар босатылады:</w:t>
      </w:r>
    </w:p>
    <w:bookmarkEnd w:id="21"/>
    <w:bookmarkStart w:name="z29" w:id="22"/>
    <w:p>
      <w:pPr>
        <w:spacing w:after="0"/>
        <w:ind w:left="0"/>
        <w:jc w:val="both"/>
      </w:pPr>
      <w:r>
        <w:rPr>
          <w:rFonts w:ascii="Times New Roman"/>
          <w:b w:val="false"/>
          <w:i w:val="false"/>
          <w:color w:val="000000"/>
          <w:sz w:val="28"/>
        </w:rPr>
        <w:t>
      1) Ұлы Отан соғысының ардагерлері және Ұлы Отан соғысы кезінде жаралануы, контузия алуы, мертігуі немесе ауруға шалдығуы салдарынан мүгедектігі бар адамдар;</w:t>
      </w:r>
    </w:p>
    <w:bookmarkEnd w:id="22"/>
    <w:bookmarkStart w:name="z30" w:id="23"/>
    <w:p>
      <w:pPr>
        <w:spacing w:after="0"/>
        <w:ind w:left="0"/>
        <w:jc w:val="both"/>
      </w:pPr>
      <w:r>
        <w:rPr>
          <w:rFonts w:ascii="Times New Roman"/>
          <w:b w:val="false"/>
          <w:i w:val="false"/>
          <w:color w:val="000000"/>
          <w:sz w:val="28"/>
        </w:rPr>
        <w:t>
      2) жеңілдіктер бойынша Ұлы Отан соғысының ардагерлеріне және Ұлы Отан соғысы кезінде жаралануы, контузия алуы, мертігуі немесе ауруға шалдығуы салдарынан мүгедектігі бар адамдарға теңестірілген адамдар;</w:t>
      </w:r>
    </w:p>
    <w:bookmarkEnd w:id="23"/>
    <w:bookmarkStart w:name="z31" w:id="24"/>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24"/>
    <w:bookmarkStart w:name="z32" w:id="25"/>
    <w:p>
      <w:pPr>
        <w:spacing w:after="0"/>
        <w:ind w:left="0"/>
        <w:jc w:val="both"/>
      </w:pPr>
      <w:r>
        <w:rPr>
          <w:rFonts w:ascii="Times New Roman"/>
          <w:b w:val="false"/>
          <w:i w:val="false"/>
          <w:color w:val="000000"/>
          <w:sz w:val="28"/>
        </w:rPr>
        <w:t>
      4) бірінші және екінші топтағы мүгедектігі бар адамдар;</w:t>
      </w:r>
    </w:p>
    <w:bookmarkEnd w:id="25"/>
    <w:bookmarkStart w:name="z33" w:id="26"/>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26"/>
    <w:bookmarkStart w:name="z34" w:id="27"/>
    <w:p>
      <w:pPr>
        <w:spacing w:after="0"/>
        <w:ind w:left="0"/>
        <w:jc w:val="both"/>
      </w:pPr>
      <w:r>
        <w:rPr>
          <w:rFonts w:ascii="Times New Roman"/>
          <w:b w:val="false"/>
          <w:i w:val="false"/>
          <w:color w:val="000000"/>
          <w:sz w:val="28"/>
        </w:rPr>
        <w:t>
      6) Қазақстан Республикасының Үкіметі бекітетін аурулар тізімінде көрсетілген кейбір созылмалы аурулардың ауыр түрлерімен ауыратын адамдар;</w:t>
      </w:r>
    </w:p>
    <w:bookmarkEnd w:id="27"/>
    <w:bookmarkStart w:name="z35" w:id="28"/>
    <w:p>
      <w:pPr>
        <w:spacing w:after="0"/>
        <w:ind w:left="0"/>
        <w:jc w:val="both"/>
      </w:pPr>
      <w:r>
        <w:rPr>
          <w:rFonts w:ascii="Times New Roman"/>
          <w:b w:val="false"/>
          <w:i w:val="false"/>
          <w:color w:val="000000"/>
          <w:sz w:val="28"/>
        </w:rPr>
        <w:t>
      7) жасы бойынша зейнеткерлер;</w:t>
      </w:r>
    </w:p>
    <w:bookmarkEnd w:id="28"/>
    <w:bookmarkStart w:name="z36" w:id="29"/>
    <w:p>
      <w:pPr>
        <w:spacing w:after="0"/>
        <w:ind w:left="0"/>
        <w:jc w:val="both"/>
      </w:pPr>
      <w:r>
        <w:rPr>
          <w:rFonts w:ascii="Times New Roman"/>
          <w:b w:val="false"/>
          <w:i w:val="false"/>
          <w:color w:val="000000"/>
          <w:sz w:val="28"/>
        </w:rPr>
        <w:t>
      8) жетім балалар және ата-анасының қамқорлығынсыз қалған балалар, кәмелеттік жасқа дейін ата-анасынан айырылған жиырма тоғыз жасқа толмаған балалар (мұндай адамдар әскери қызметке шақыру кезінде жасы жедел әскери қызметті өткеру мерзіміне ұзартылады);</w:t>
      </w:r>
    </w:p>
    <w:bookmarkEnd w:id="29"/>
    <w:bookmarkStart w:name="z37" w:id="30"/>
    <w:p>
      <w:pPr>
        <w:spacing w:after="0"/>
        <w:ind w:left="0"/>
        <w:jc w:val="both"/>
      </w:pPr>
      <w:r>
        <w:rPr>
          <w:rFonts w:ascii="Times New Roman"/>
          <w:b w:val="false"/>
          <w:i w:val="false"/>
          <w:color w:val="000000"/>
          <w:sz w:val="28"/>
        </w:rPr>
        <w:t>
      9) қандастар;</w:t>
      </w:r>
    </w:p>
    <w:bookmarkEnd w:id="30"/>
    <w:bookmarkStart w:name="z38" w:id="31"/>
    <w:p>
      <w:pPr>
        <w:spacing w:after="0"/>
        <w:ind w:left="0"/>
        <w:jc w:val="both"/>
      </w:pPr>
      <w:r>
        <w:rPr>
          <w:rFonts w:ascii="Times New Roman"/>
          <w:b w:val="false"/>
          <w:i w:val="false"/>
          <w:color w:val="000000"/>
          <w:sz w:val="28"/>
        </w:rPr>
        <w:t>
      10) экологиялық зілзалалар, табиғи және техногендік сипаттағы төтенше жағдайлар салдарынан тұрғын үйінен айырылған адамдар;</w:t>
      </w:r>
    </w:p>
    <w:bookmarkEnd w:id="31"/>
    <w:bookmarkStart w:name="z39" w:id="32"/>
    <w:p>
      <w:pPr>
        <w:spacing w:after="0"/>
        <w:ind w:left="0"/>
        <w:jc w:val="both"/>
      </w:pPr>
      <w:r>
        <w:rPr>
          <w:rFonts w:ascii="Times New Roman"/>
          <w:b w:val="false"/>
          <w:i w:val="false"/>
          <w:color w:val="000000"/>
          <w:sz w:val="28"/>
        </w:rPr>
        <w:t>
      11) көп балалы отбасылар;</w:t>
      </w:r>
    </w:p>
    <w:bookmarkEnd w:id="32"/>
    <w:bookmarkStart w:name="z40" w:id="33"/>
    <w:p>
      <w:pPr>
        <w:spacing w:after="0"/>
        <w:ind w:left="0"/>
        <w:jc w:val="both"/>
      </w:pPr>
      <w:r>
        <w:rPr>
          <w:rFonts w:ascii="Times New Roman"/>
          <w:b w:val="false"/>
          <w:i w:val="false"/>
          <w:color w:val="000000"/>
          <w:sz w:val="28"/>
        </w:rPr>
        <w:t>
      12) мемлекеттік немесе қоғамдық міндеттерді атқару, әскери қызметте, ғарыш кеңістігіне ұшуды дайындау немесе жүзеге асыру, адам өмірін құтқару, құқықтық тәртіпті қорғау кезінде қаза болған (қайтыс болған) адамдардың отбасылары;</w:t>
      </w:r>
    </w:p>
    <w:bookmarkEnd w:id="33"/>
    <w:bookmarkStart w:name="z41" w:id="34"/>
    <w:p>
      <w:pPr>
        <w:spacing w:after="0"/>
        <w:ind w:left="0"/>
        <w:jc w:val="both"/>
      </w:pPr>
      <w:r>
        <w:rPr>
          <w:rFonts w:ascii="Times New Roman"/>
          <w:b w:val="false"/>
          <w:i w:val="false"/>
          <w:color w:val="000000"/>
          <w:sz w:val="28"/>
        </w:rPr>
        <w:t>
      13) толық емес отбасылар.</w:t>
      </w:r>
    </w:p>
    <w:bookmarkEnd w:id="34"/>
    <w:bookmarkStart w:name="z42" w:id="35"/>
    <w:p>
      <w:pPr>
        <w:spacing w:after="0"/>
        <w:ind w:left="0"/>
        <w:jc w:val="both"/>
      </w:pPr>
      <w:r>
        <w:rPr>
          <w:rFonts w:ascii="Times New Roman"/>
          <w:b w:val="false"/>
          <w:i w:val="false"/>
          <w:color w:val="000000"/>
          <w:sz w:val="28"/>
        </w:rPr>
        <w:t>
      2. Халықтың әлеуметтік жағынан осал топтарын көшірме жасауға немесе басып шығаруға жұмсалатын шығындарды төлеуден босату тәртібінің 1-тармақта көрсетілген ақпарат пайдаланушылар ақпарат иеленушіге тиісті мәртебесін растайтын құжаттарды ұсынған кезде төлемнен босатылады.</w:t>
      </w:r>
    </w:p>
    <w:bookmarkEnd w:id="35"/>
    <w:bookmarkStart w:name="z43" w:id="36"/>
    <w:p>
      <w:pPr>
        <w:spacing w:after="0"/>
        <w:ind w:left="0"/>
        <w:jc w:val="both"/>
      </w:pPr>
      <w:r>
        <w:rPr>
          <w:rFonts w:ascii="Times New Roman"/>
          <w:b w:val="false"/>
          <w:i w:val="false"/>
          <w:color w:val="000000"/>
          <w:sz w:val="28"/>
        </w:rPr>
        <w:t>
      3. Тиісті мәртебені растайтын құжаттарды ұсыну мерзімі белгіленген тәртіппен алынған сұрау салу тіркелген күннен бастап 7 жұмыс күнінен аспауы қажет.</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