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9304" w14:textId="239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(адамның) әлеуметтік саламаттылығын айқындау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267 бұйрығы. Қазақстан Республикасының Әділет министрлігінде 2023 жылғы 29 маусымда № 32923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Әлеуметтік кодексінің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Қоса беріліп отырған: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Отбасының (адамның) әлеуметтік саламаттылығын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267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Отбасының (адамның) әлеуметтік саламаттылығын айқындау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Отбасының (адамның) әлеуметтік саламаттылығын айқындау әдістемесі (бұдан әрі – Әдістеме) Қазақстан Республикасы Әлеуметтік кодексінің (бұдан әрі – Әлеуметтік кодекс)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Отбасының цифрлық картасы арқылы отбасыларды (адамдарды) олардың әлеуметтік саламаттылығының деңгейі бойынша қалыптастыру және сегменттеу үшін қолданылады.</w:t>
      </w:r>
    </w:p>
    <w:p>
      <w:pPr>
        <w:spacing w:after="0"/>
        <w:ind w:left="0"/>
        <w:jc w:val="both"/>
      </w:pPr>
      <w:r>
        <w:rPr>
          <w:rFonts w:ascii="Times New Roman"/>
          <w:b w:val="false"/>
          <w:i w:val="false"/>
          <w:color w:val="000000"/>
          <w:sz w:val="28"/>
        </w:rPr>
        <w:t xml:space="preserve">
      Отбасының цифрлық картасының мәліметтері </w:t>
      </w:r>
      <w:r>
        <w:rPr>
          <w:rFonts w:ascii="Times New Roman"/>
          <w:b w:val="false"/>
          <w:i w:val="false"/>
          <w:color w:val="000000"/>
          <w:sz w:val="28"/>
        </w:rPr>
        <w:t>Әлеуметтік кодексіне</w:t>
      </w:r>
      <w:r>
        <w:rPr>
          <w:rFonts w:ascii="Times New Roman"/>
          <w:b w:val="false"/>
          <w:i w:val="false"/>
          <w:color w:val="000000"/>
          <w:sz w:val="28"/>
        </w:rPr>
        <w:t xml:space="preserve"> және (немесе)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w:t>
      </w:r>
    </w:p>
    <w:bookmarkStart w:name="z13" w:id="7"/>
    <w:p>
      <w:pPr>
        <w:spacing w:after="0"/>
        <w:ind w:left="0"/>
        <w:jc w:val="both"/>
      </w:pPr>
      <w:r>
        <w:rPr>
          <w:rFonts w:ascii="Times New Roman"/>
          <w:b w:val="false"/>
          <w:i w:val="false"/>
          <w:color w:val="000000"/>
          <w:sz w:val="28"/>
        </w:rPr>
        <w:t>
      2. Әдістемеде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8"/>
    <w:bookmarkStart w:name="z15" w:id="9"/>
    <w:p>
      <w:pPr>
        <w:spacing w:after="0"/>
        <w:ind w:left="0"/>
        <w:jc w:val="both"/>
      </w:pPr>
      <w:r>
        <w:rPr>
          <w:rFonts w:ascii="Times New Roman"/>
          <w:b w:val="false"/>
          <w:i w:val="false"/>
          <w:color w:val="000000"/>
          <w:sz w:val="28"/>
        </w:rPr>
        <w:t>
      2) ең төмен күнкөріс деңгейі – шамасы бойынша ең төмен тұтыну себетінің құнына тең, бір адамға шаққандағы ең төмен ақшалай кіріс;</w:t>
      </w:r>
    </w:p>
    <w:bookmarkEnd w:id="9"/>
    <w:bookmarkStart w:name="z16" w:id="10"/>
    <w:p>
      <w:pPr>
        <w:spacing w:after="0"/>
        <w:ind w:left="0"/>
        <w:jc w:val="both"/>
      </w:pPr>
      <w:r>
        <w:rPr>
          <w:rFonts w:ascii="Times New Roman"/>
          <w:b w:val="false"/>
          <w:i w:val="false"/>
          <w:color w:val="000000"/>
          <w:sz w:val="28"/>
        </w:rPr>
        <w:t>
      3) жан басына шаққандағы орташа кіріс – отбасының жиынтық кірісінің айына отбасының әрбір мүшесіне тура келетін үлесі;</w:t>
      </w:r>
    </w:p>
    <w:bookmarkEnd w:id="10"/>
    <w:bookmarkStart w:name="z17" w:id="11"/>
    <w:p>
      <w:pPr>
        <w:spacing w:after="0"/>
        <w:ind w:left="0"/>
        <w:jc w:val="both"/>
      </w:pPr>
      <w:r>
        <w:rPr>
          <w:rFonts w:ascii="Times New Roman"/>
          <w:b w:val="false"/>
          <w:i w:val="false"/>
          <w:color w:val="000000"/>
          <w:sz w:val="28"/>
        </w:rPr>
        <w:t>
      4)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жер учаскесі – Қазақстан Республикасның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аумағы;</w:t>
      </w:r>
    </w:p>
    <w:bookmarkStart w:name="z19" w:id="12"/>
    <w:p>
      <w:pPr>
        <w:spacing w:after="0"/>
        <w:ind w:left="0"/>
        <w:jc w:val="both"/>
      </w:pPr>
      <w:r>
        <w:rPr>
          <w:rFonts w:ascii="Times New Roman"/>
          <w:b w:val="false"/>
          <w:i w:val="false"/>
          <w:color w:val="000000"/>
          <w:sz w:val="28"/>
        </w:rPr>
        <w:t>
      6) жұмыссыз – жұмыс іздеуші және жұмысқа кірісуге дайын жеке тұлға;</w:t>
      </w:r>
    </w:p>
    <w:bookmarkEnd w:id="12"/>
    <w:bookmarkStart w:name="z20" w:id="13"/>
    <w:p>
      <w:pPr>
        <w:spacing w:after="0"/>
        <w:ind w:left="0"/>
        <w:jc w:val="both"/>
      </w:pPr>
      <w:r>
        <w:rPr>
          <w:rFonts w:ascii="Times New Roman"/>
          <w:b w:val="false"/>
          <w:i w:val="false"/>
          <w:color w:val="000000"/>
          <w:sz w:val="28"/>
        </w:rPr>
        <w:t>
      7)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13"/>
    <w:bookmarkStart w:name="z21" w:id="14"/>
    <w:p>
      <w:pPr>
        <w:spacing w:after="0"/>
        <w:ind w:left="0"/>
        <w:jc w:val="both"/>
      </w:pPr>
      <w:r>
        <w:rPr>
          <w:rFonts w:ascii="Times New Roman"/>
          <w:b w:val="false"/>
          <w:i w:val="false"/>
          <w:color w:val="000000"/>
          <w:sz w:val="28"/>
        </w:rPr>
        <w:t>
      8)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4"/>
    <w:bookmarkStart w:name="z22" w:id="15"/>
    <w:p>
      <w:pPr>
        <w:spacing w:after="0"/>
        <w:ind w:left="0"/>
        <w:jc w:val="both"/>
      </w:pPr>
      <w:r>
        <w:rPr>
          <w:rFonts w:ascii="Times New Roman"/>
          <w:b w:val="false"/>
          <w:i w:val="false"/>
          <w:color w:val="000000"/>
          <w:sz w:val="28"/>
        </w:rPr>
        <w:t>
      9)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15"/>
    <w:bookmarkStart w:name="z23" w:id="16"/>
    <w:p>
      <w:pPr>
        <w:spacing w:after="0"/>
        <w:ind w:left="0"/>
        <w:jc w:val="left"/>
      </w:pPr>
      <w:r>
        <w:rPr>
          <w:rFonts w:ascii="Times New Roman"/>
          <w:b/>
          <w:i w:val="false"/>
          <w:color w:val="000000"/>
        </w:rPr>
        <w:t xml:space="preserve"> 2-тарау. Отбасының (адамның) әлеуметтік саламаттылығының деңгейін айқындау</w:t>
      </w:r>
    </w:p>
    <w:bookmarkEnd w:id="16"/>
    <w:bookmarkStart w:name="z24" w:id="17"/>
    <w:p>
      <w:pPr>
        <w:spacing w:after="0"/>
        <w:ind w:left="0"/>
        <w:jc w:val="both"/>
      </w:pPr>
      <w:r>
        <w:rPr>
          <w:rFonts w:ascii="Times New Roman"/>
          <w:b w:val="false"/>
          <w:i w:val="false"/>
          <w:color w:val="000000"/>
          <w:sz w:val="28"/>
        </w:rPr>
        <w:t>
      3. Отбасының (адамның) әлеуметтік саламаттылығының деңгейі барлық бағыттар бойынша көрсеткіштер балдарының сомасынан айқындалады және мынадай формула бойынша есептеледі:</w:t>
      </w:r>
    </w:p>
    <w:bookmarkEnd w:id="17"/>
    <w:p>
      <w:pPr>
        <w:spacing w:after="0"/>
        <w:ind w:left="0"/>
        <w:jc w:val="both"/>
      </w:pPr>
      <w:r>
        <w:rPr>
          <w:rFonts w:ascii="Times New Roman"/>
          <w:b w:val="false"/>
          <w:i w:val="false"/>
          <w:color w:val="000000"/>
          <w:sz w:val="28"/>
        </w:rPr>
        <w:t>
      Әсд = ∑(Ккк) + ∑(Мк) + ∑(Жк) +∑(Әқк) +∑(Дск) +∑(Бк) +∑(Тк) +∑(Ашк)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Әсд – отбасының (адамның) әлеуметтік саламаттылығының деңгейі;</w:t>
      </w:r>
    </w:p>
    <w:p>
      <w:pPr>
        <w:spacing w:after="0"/>
        <w:ind w:left="0"/>
        <w:jc w:val="both"/>
      </w:pPr>
      <w:r>
        <w:rPr>
          <w:rFonts w:ascii="Times New Roman"/>
          <w:b w:val="false"/>
          <w:i w:val="false"/>
          <w:color w:val="000000"/>
          <w:sz w:val="28"/>
        </w:rPr>
        <w:t>
      Ккк – "Кірістер және кредиттік міндеттемелер" көрсеткіші;</w:t>
      </w:r>
    </w:p>
    <w:p>
      <w:pPr>
        <w:spacing w:after="0"/>
        <w:ind w:left="0"/>
        <w:jc w:val="both"/>
      </w:pPr>
      <w:r>
        <w:rPr>
          <w:rFonts w:ascii="Times New Roman"/>
          <w:b w:val="false"/>
          <w:i w:val="false"/>
          <w:color w:val="000000"/>
          <w:sz w:val="28"/>
        </w:rPr>
        <w:t>
      Мк – "Жылжымалы мүлік" көрсеткіші;</w:t>
      </w:r>
    </w:p>
    <w:p>
      <w:pPr>
        <w:spacing w:after="0"/>
        <w:ind w:left="0"/>
        <w:jc w:val="both"/>
      </w:pPr>
      <w:r>
        <w:rPr>
          <w:rFonts w:ascii="Times New Roman"/>
          <w:b w:val="false"/>
          <w:i w:val="false"/>
          <w:color w:val="000000"/>
          <w:sz w:val="28"/>
        </w:rPr>
        <w:t>
      Жк – "Адамдарды жұмыспен қамту" көрсеткіші;</w:t>
      </w:r>
    </w:p>
    <w:p>
      <w:pPr>
        <w:spacing w:after="0"/>
        <w:ind w:left="0"/>
        <w:jc w:val="both"/>
      </w:pPr>
      <w:r>
        <w:rPr>
          <w:rFonts w:ascii="Times New Roman"/>
          <w:b w:val="false"/>
          <w:i w:val="false"/>
          <w:color w:val="000000"/>
          <w:sz w:val="28"/>
        </w:rPr>
        <w:t>
      Әқк – "Әлеуметтік қорғау саласындағы қызметтермен қамтамасыз ету" көрсеткіші;</w:t>
      </w:r>
    </w:p>
    <w:p>
      <w:pPr>
        <w:spacing w:after="0"/>
        <w:ind w:left="0"/>
        <w:jc w:val="both"/>
      </w:pPr>
      <w:r>
        <w:rPr>
          <w:rFonts w:ascii="Times New Roman"/>
          <w:b w:val="false"/>
          <w:i w:val="false"/>
          <w:color w:val="000000"/>
          <w:sz w:val="28"/>
        </w:rPr>
        <w:t>
      Дск – "Денсаулық сақтау саласындағы қызметтермен қамтамасыз ету" көрсеткіші;</w:t>
      </w:r>
    </w:p>
    <w:p>
      <w:pPr>
        <w:spacing w:after="0"/>
        <w:ind w:left="0"/>
        <w:jc w:val="both"/>
      </w:pPr>
      <w:r>
        <w:rPr>
          <w:rFonts w:ascii="Times New Roman"/>
          <w:b w:val="false"/>
          <w:i w:val="false"/>
          <w:color w:val="000000"/>
          <w:sz w:val="28"/>
        </w:rPr>
        <w:t>
      Бк – "Білім беру саласындағы қамтамасыз ету" көрсеткіші;</w:t>
      </w:r>
    </w:p>
    <w:p>
      <w:pPr>
        <w:spacing w:after="0"/>
        <w:ind w:left="0"/>
        <w:jc w:val="both"/>
      </w:pPr>
      <w:r>
        <w:rPr>
          <w:rFonts w:ascii="Times New Roman"/>
          <w:b w:val="false"/>
          <w:i w:val="false"/>
          <w:color w:val="000000"/>
          <w:sz w:val="28"/>
        </w:rPr>
        <w:t>
      Тк – "Тұрғын үй жағдайлары және инфрақұрылым" көрсеткіші;</w:t>
      </w:r>
    </w:p>
    <w:p>
      <w:pPr>
        <w:spacing w:after="0"/>
        <w:ind w:left="0"/>
        <w:jc w:val="both"/>
      </w:pPr>
      <w:r>
        <w:rPr>
          <w:rFonts w:ascii="Times New Roman"/>
          <w:b w:val="false"/>
          <w:i w:val="false"/>
          <w:color w:val="000000"/>
          <w:sz w:val="28"/>
        </w:rPr>
        <w:t>
      Ашк – "Ауыл шаруашылығы саласындағы қамтамасыз ету" көрсеткіші.</w:t>
      </w:r>
    </w:p>
    <w:bookmarkStart w:name="z25" w:id="18"/>
    <w:p>
      <w:pPr>
        <w:spacing w:after="0"/>
        <w:ind w:left="0"/>
        <w:jc w:val="left"/>
      </w:pPr>
      <w:r>
        <w:rPr>
          <w:rFonts w:ascii="Times New Roman"/>
          <w:b/>
          <w:i w:val="false"/>
          <w:color w:val="000000"/>
        </w:rPr>
        <w:t xml:space="preserve"> 3-тарау. Отбасының әлеуметтік саламаттылығының деңгейін айқындау үшін көрсеткіштерді есептеу</w:t>
      </w:r>
    </w:p>
    <w:bookmarkEnd w:id="18"/>
    <w:bookmarkStart w:name="z26" w:id="19"/>
    <w:p>
      <w:pPr>
        <w:spacing w:after="0"/>
        <w:ind w:left="0"/>
        <w:jc w:val="both"/>
      </w:pPr>
      <w:r>
        <w:rPr>
          <w:rFonts w:ascii="Times New Roman"/>
          <w:b w:val="false"/>
          <w:i w:val="false"/>
          <w:color w:val="000000"/>
          <w:sz w:val="28"/>
        </w:rPr>
        <w:t>
      4. Әрбір бағыт бойынша отбасының әлеуметтік саламаттылығының деңгейін айқындау үшін көрсеткіштерді есептеу көрсеткіштерге сәйкес келетін өлшемшарттардың балдарын жинақтау жолымен жүргізіледі.</w:t>
      </w:r>
    </w:p>
    <w:bookmarkEnd w:id="19"/>
    <w:bookmarkStart w:name="z27" w:id="20"/>
    <w:p>
      <w:pPr>
        <w:spacing w:after="0"/>
        <w:ind w:left="0"/>
        <w:jc w:val="both"/>
      </w:pPr>
      <w:r>
        <w:rPr>
          <w:rFonts w:ascii="Times New Roman"/>
          <w:b w:val="false"/>
          <w:i w:val="false"/>
          <w:color w:val="000000"/>
          <w:sz w:val="28"/>
        </w:rPr>
        <w:t>
      5. "Кірістер және кредиттік міндеттемелер" көрсеткіші:</w:t>
      </w:r>
    </w:p>
    <w:bookmarkEnd w:id="20"/>
    <w:bookmarkStart w:name="z28" w:id="21"/>
    <w:p>
      <w:pPr>
        <w:spacing w:after="0"/>
        <w:ind w:left="0"/>
        <w:jc w:val="both"/>
      </w:pPr>
      <w:r>
        <w:rPr>
          <w:rFonts w:ascii="Times New Roman"/>
          <w:b w:val="false"/>
          <w:i w:val="false"/>
          <w:color w:val="000000"/>
          <w:sz w:val="28"/>
        </w:rPr>
        <w:t>
      1) "Жан басына шаққандағы орташа кіріс деңгейі" өлшемшарттары бойынша балдар былай бөлінді:</w:t>
      </w:r>
    </w:p>
    <w:bookmarkEnd w:id="21"/>
    <w:p>
      <w:pPr>
        <w:spacing w:after="0"/>
        <w:ind w:left="0"/>
        <w:jc w:val="both"/>
      </w:pPr>
      <w:r>
        <w:rPr>
          <w:rFonts w:ascii="Times New Roman"/>
          <w:b w:val="false"/>
          <w:i w:val="false"/>
          <w:color w:val="000000"/>
          <w:sz w:val="28"/>
        </w:rPr>
        <w:t>
      кірістің болмауы – 0 балл;</w:t>
      </w:r>
    </w:p>
    <w:p>
      <w:pPr>
        <w:spacing w:after="0"/>
        <w:ind w:left="0"/>
        <w:jc w:val="both"/>
      </w:pPr>
      <w:r>
        <w:rPr>
          <w:rFonts w:ascii="Times New Roman"/>
          <w:b w:val="false"/>
          <w:i w:val="false"/>
          <w:color w:val="000000"/>
          <w:sz w:val="28"/>
        </w:rPr>
        <w:t>
      жан басына шаққандағы орташа кіріс деңгейі 0-ден жоғары, бірақ кедейлік шегінен төмен – 40 балл;</w:t>
      </w:r>
    </w:p>
    <w:p>
      <w:pPr>
        <w:spacing w:after="0"/>
        <w:ind w:left="0"/>
        <w:jc w:val="both"/>
      </w:pPr>
      <w:r>
        <w:rPr>
          <w:rFonts w:ascii="Times New Roman"/>
          <w:b w:val="false"/>
          <w:i w:val="false"/>
          <w:color w:val="000000"/>
          <w:sz w:val="28"/>
        </w:rPr>
        <w:t>
      жан басына шаққандағы орташа кіріс деңгейі кедейлік шегінен жоғары, бірақ 1 (бір) ең төмен күнкөріс деңгейінен төмен – 100 балл;</w:t>
      </w:r>
    </w:p>
    <w:p>
      <w:pPr>
        <w:spacing w:after="0"/>
        <w:ind w:left="0"/>
        <w:jc w:val="both"/>
      </w:pPr>
      <w:r>
        <w:rPr>
          <w:rFonts w:ascii="Times New Roman"/>
          <w:b w:val="false"/>
          <w:i w:val="false"/>
          <w:color w:val="000000"/>
          <w:sz w:val="28"/>
        </w:rPr>
        <w:t>
      жан басына шаққандағы орташа кіріс деңгейі 1-ден 2-ге дейін ең төмен күнкөріс деңгейі – 170 ұпай;</w:t>
      </w:r>
    </w:p>
    <w:p>
      <w:pPr>
        <w:spacing w:after="0"/>
        <w:ind w:left="0"/>
        <w:jc w:val="both"/>
      </w:pPr>
      <w:r>
        <w:rPr>
          <w:rFonts w:ascii="Times New Roman"/>
          <w:b w:val="false"/>
          <w:i w:val="false"/>
          <w:color w:val="000000"/>
          <w:sz w:val="28"/>
        </w:rPr>
        <w:t>
      жан басына шаққандағы орташа кіріс деңгейі 2-ден 3-ке дейін ең төмен күнкөріс деңгейі – 280 балл;</w:t>
      </w:r>
    </w:p>
    <w:p>
      <w:pPr>
        <w:spacing w:after="0"/>
        <w:ind w:left="0"/>
        <w:jc w:val="both"/>
      </w:pPr>
      <w:r>
        <w:rPr>
          <w:rFonts w:ascii="Times New Roman"/>
          <w:b w:val="false"/>
          <w:i w:val="false"/>
          <w:color w:val="000000"/>
          <w:sz w:val="28"/>
        </w:rPr>
        <w:t>
      жан басына шаққандағы орташа кіріс деңгейі 3-тен 4-ке дейін ең төмен күнкөріс деңгейі – 400 балл;</w:t>
      </w:r>
    </w:p>
    <w:p>
      <w:pPr>
        <w:spacing w:after="0"/>
        <w:ind w:left="0"/>
        <w:jc w:val="both"/>
      </w:pPr>
      <w:r>
        <w:rPr>
          <w:rFonts w:ascii="Times New Roman"/>
          <w:b w:val="false"/>
          <w:i w:val="false"/>
          <w:color w:val="000000"/>
          <w:sz w:val="28"/>
        </w:rPr>
        <w:t>
      жан басына шаққандағы орташа кіріс деңгейі ең төмен күнкөріс деңгейінен 4 және одан жоғары – 620 балл.</w:t>
      </w:r>
    </w:p>
    <w:bookmarkStart w:name="z29" w:id="22"/>
    <w:p>
      <w:pPr>
        <w:spacing w:after="0"/>
        <w:ind w:left="0"/>
        <w:jc w:val="both"/>
      </w:pPr>
      <w:r>
        <w:rPr>
          <w:rFonts w:ascii="Times New Roman"/>
          <w:b w:val="false"/>
          <w:i w:val="false"/>
          <w:color w:val="000000"/>
          <w:sz w:val="28"/>
        </w:rPr>
        <w:t>
      2) "Ағымдағы кредиттік міндеттемелердің болуы/болмауы" өлшемшарттары бойынша балдар былай бөлінді:</w:t>
      </w:r>
    </w:p>
    <w:bookmarkEnd w:id="22"/>
    <w:p>
      <w:pPr>
        <w:spacing w:after="0"/>
        <w:ind w:left="0"/>
        <w:jc w:val="both"/>
      </w:pPr>
      <w:r>
        <w:rPr>
          <w:rFonts w:ascii="Times New Roman"/>
          <w:b w:val="false"/>
          <w:i w:val="false"/>
          <w:color w:val="000000"/>
          <w:sz w:val="28"/>
        </w:rPr>
        <w:t>
      кредиттік міндеттемелердің болмауы – 0 балл;</w:t>
      </w:r>
    </w:p>
    <w:p>
      <w:pPr>
        <w:spacing w:after="0"/>
        <w:ind w:left="0"/>
        <w:jc w:val="both"/>
      </w:pPr>
      <w:r>
        <w:rPr>
          <w:rFonts w:ascii="Times New Roman"/>
          <w:b w:val="false"/>
          <w:i w:val="false"/>
          <w:color w:val="000000"/>
          <w:sz w:val="28"/>
        </w:rPr>
        <w:t>
      кредиттік міндеттемелердің болуы – минус 50 балл.</w:t>
      </w:r>
    </w:p>
    <w:bookmarkStart w:name="z30" w:id="23"/>
    <w:p>
      <w:pPr>
        <w:spacing w:after="0"/>
        <w:ind w:left="0"/>
        <w:jc w:val="both"/>
      </w:pPr>
      <w:r>
        <w:rPr>
          <w:rFonts w:ascii="Times New Roman"/>
          <w:b w:val="false"/>
          <w:i w:val="false"/>
          <w:color w:val="000000"/>
          <w:sz w:val="28"/>
        </w:rPr>
        <w:t>
      3) "Кредиттік міндеттемелер бойынша мерзімі өткен берешектің болуы/болмауы" өлшемшарттары бойынша балдар былай бөлінді:</w:t>
      </w:r>
    </w:p>
    <w:bookmarkEnd w:id="23"/>
    <w:p>
      <w:pPr>
        <w:spacing w:after="0"/>
        <w:ind w:left="0"/>
        <w:jc w:val="both"/>
      </w:pPr>
      <w:r>
        <w:rPr>
          <w:rFonts w:ascii="Times New Roman"/>
          <w:b w:val="false"/>
          <w:i w:val="false"/>
          <w:color w:val="000000"/>
          <w:sz w:val="28"/>
        </w:rPr>
        <w:t>
      кредиттік міндеттемелер бойынша 90 күннен артық және 1000 теңгеден жоғары берешектің болмауы – 0 балл;</w:t>
      </w:r>
    </w:p>
    <w:p>
      <w:pPr>
        <w:spacing w:after="0"/>
        <w:ind w:left="0"/>
        <w:jc w:val="both"/>
      </w:pPr>
      <w:r>
        <w:rPr>
          <w:rFonts w:ascii="Times New Roman"/>
          <w:b w:val="false"/>
          <w:i w:val="false"/>
          <w:color w:val="000000"/>
          <w:sz w:val="28"/>
        </w:rPr>
        <w:t>
      кәмелетке толған бір отбасы мүшесінде (адамда) кредиттік міндеттемелер бойынша мерзімі өткен 90 күннен артық және 1000 теңгеден астам берешектің болуы – минус 250 балл;</w:t>
      </w:r>
    </w:p>
    <w:p>
      <w:pPr>
        <w:spacing w:after="0"/>
        <w:ind w:left="0"/>
        <w:jc w:val="both"/>
      </w:pPr>
      <w:r>
        <w:rPr>
          <w:rFonts w:ascii="Times New Roman"/>
          <w:b w:val="false"/>
          <w:i w:val="false"/>
          <w:color w:val="000000"/>
          <w:sz w:val="28"/>
        </w:rPr>
        <w:t>
      кәмелетке толған барлық отбасы мүшелерінде 90 күннен артық және 1000 теңгеден астам кредиттер бойынша мерзімі өткен берешектің болуы – минус 500 балл.</w:t>
      </w:r>
    </w:p>
    <w:bookmarkStart w:name="z31" w:id="24"/>
    <w:p>
      <w:pPr>
        <w:spacing w:after="0"/>
        <w:ind w:left="0"/>
        <w:jc w:val="both"/>
      </w:pPr>
      <w:r>
        <w:rPr>
          <w:rFonts w:ascii="Times New Roman"/>
          <w:b w:val="false"/>
          <w:i w:val="false"/>
          <w:color w:val="000000"/>
          <w:sz w:val="28"/>
        </w:rPr>
        <w:t>
      6. "Жылжымалы мүлік" көрсеткіші:</w:t>
      </w:r>
    </w:p>
    <w:bookmarkEnd w:id="24"/>
    <w:bookmarkStart w:name="z32" w:id="25"/>
    <w:p>
      <w:pPr>
        <w:spacing w:after="0"/>
        <w:ind w:left="0"/>
        <w:jc w:val="both"/>
      </w:pPr>
      <w:r>
        <w:rPr>
          <w:rFonts w:ascii="Times New Roman"/>
          <w:b w:val="false"/>
          <w:i w:val="false"/>
          <w:color w:val="000000"/>
          <w:sz w:val="28"/>
        </w:rPr>
        <w:t>
      1) "Жылжымалы мүліктің болуы/болмауы" өлшемшарттары бойынша балдар былай бөлінді:</w:t>
      </w:r>
    </w:p>
    <w:bookmarkEnd w:id="25"/>
    <w:p>
      <w:pPr>
        <w:spacing w:after="0"/>
        <w:ind w:left="0"/>
        <w:jc w:val="both"/>
      </w:pPr>
      <w:r>
        <w:rPr>
          <w:rFonts w:ascii="Times New Roman"/>
          <w:b w:val="false"/>
          <w:i w:val="false"/>
          <w:color w:val="000000"/>
          <w:sz w:val="28"/>
        </w:rPr>
        <w:t>
      отбасының меншігінде жеңіл автомобильдің болмауы – минус 50 балл;</w:t>
      </w:r>
    </w:p>
    <w:p>
      <w:pPr>
        <w:spacing w:after="0"/>
        <w:ind w:left="0"/>
        <w:jc w:val="both"/>
      </w:pPr>
      <w:r>
        <w:rPr>
          <w:rFonts w:ascii="Times New Roman"/>
          <w:b w:val="false"/>
          <w:i w:val="false"/>
          <w:color w:val="000000"/>
          <w:sz w:val="28"/>
        </w:rPr>
        <w:t>
      бір жеңіл автомобильдің болуы – 0 балл;</w:t>
      </w:r>
    </w:p>
    <w:p>
      <w:pPr>
        <w:spacing w:after="0"/>
        <w:ind w:left="0"/>
        <w:jc w:val="both"/>
      </w:pPr>
      <w:r>
        <w:rPr>
          <w:rFonts w:ascii="Times New Roman"/>
          <w:b w:val="false"/>
          <w:i w:val="false"/>
          <w:color w:val="000000"/>
          <w:sz w:val="28"/>
        </w:rPr>
        <w:t>
      екі жеңіл автомобильдің болуы – 50 балл;</w:t>
      </w:r>
    </w:p>
    <w:p>
      <w:pPr>
        <w:spacing w:after="0"/>
        <w:ind w:left="0"/>
        <w:jc w:val="both"/>
      </w:pPr>
      <w:r>
        <w:rPr>
          <w:rFonts w:ascii="Times New Roman"/>
          <w:b w:val="false"/>
          <w:i w:val="false"/>
          <w:color w:val="000000"/>
          <w:sz w:val="28"/>
        </w:rPr>
        <w:t>
      үш немесе одан да көп жеңіл автомобильдердің болуы – 100 балл.</w:t>
      </w:r>
    </w:p>
    <w:bookmarkStart w:name="z33" w:id="26"/>
    <w:p>
      <w:pPr>
        <w:spacing w:after="0"/>
        <w:ind w:left="0"/>
        <w:jc w:val="both"/>
      </w:pPr>
      <w:r>
        <w:rPr>
          <w:rFonts w:ascii="Times New Roman"/>
          <w:b w:val="false"/>
          <w:i w:val="false"/>
          <w:color w:val="000000"/>
          <w:sz w:val="28"/>
        </w:rPr>
        <w:t>
      2) "Коммерциялық көліктің болуы/болмауы (автобус, жүк автокөлігі, шағын автобустар, арнайы автокөліктер)" өлшемшарттары бойынша балдар былай бөлінді:</w:t>
      </w:r>
    </w:p>
    <w:bookmarkEnd w:id="26"/>
    <w:p>
      <w:pPr>
        <w:spacing w:after="0"/>
        <w:ind w:left="0"/>
        <w:jc w:val="both"/>
      </w:pPr>
      <w:r>
        <w:rPr>
          <w:rFonts w:ascii="Times New Roman"/>
          <w:b w:val="false"/>
          <w:i w:val="false"/>
          <w:color w:val="000000"/>
          <w:sz w:val="28"/>
        </w:rPr>
        <w:t>
      коммерциялық автокөліктің болмауы – 0 балл;</w:t>
      </w:r>
    </w:p>
    <w:p>
      <w:pPr>
        <w:spacing w:after="0"/>
        <w:ind w:left="0"/>
        <w:jc w:val="both"/>
      </w:pPr>
      <w:r>
        <w:rPr>
          <w:rFonts w:ascii="Times New Roman"/>
          <w:b w:val="false"/>
          <w:i w:val="false"/>
          <w:color w:val="000000"/>
          <w:sz w:val="28"/>
        </w:rPr>
        <w:t>
      коммерциялық автокөліктің болуы (автобус, жүк автокөлігі, шағын автобустар, арнайы автокөліктер) – 80 балл.</w:t>
      </w:r>
    </w:p>
    <w:bookmarkStart w:name="z34" w:id="27"/>
    <w:p>
      <w:pPr>
        <w:spacing w:after="0"/>
        <w:ind w:left="0"/>
        <w:jc w:val="both"/>
      </w:pPr>
      <w:r>
        <w:rPr>
          <w:rFonts w:ascii="Times New Roman"/>
          <w:b w:val="false"/>
          <w:i w:val="false"/>
          <w:color w:val="000000"/>
          <w:sz w:val="28"/>
        </w:rPr>
        <w:t>
      3) "Ауыл шаруашылығы техникасының болуы/болмауы" өлшемшарттары бойынша балдар былай бөлінді:</w:t>
      </w:r>
    </w:p>
    <w:bookmarkEnd w:id="27"/>
    <w:p>
      <w:pPr>
        <w:spacing w:after="0"/>
        <w:ind w:left="0"/>
        <w:jc w:val="both"/>
      </w:pPr>
      <w:r>
        <w:rPr>
          <w:rFonts w:ascii="Times New Roman"/>
          <w:b w:val="false"/>
          <w:i w:val="false"/>
          <w:color w:val="000000"/>
          <w:sz w:val="28"/>
        </w:rPr>
        <w:t>
      ауыл шаруашылығы техникасының болмауы – 0 балл;</w:t>
      </w:r>
    </w:p>
    <w:p>
      <w:pPr>
        <w:spacing w:after="0"/>
        <w:ind w:left="0"/>
        <w:jc w:val="both"/>
      </w:pPr>
      <w:r>
        <w:rPr>
          <w:rFonts w:ascii="Times New Roman"/>
          <w:b w:val="false"/>
          <w:i w:val="false"/>
          <w:color w:val="000000"/>
          <w:sz w:val="28"/>
        </w:rPr>
        <w:t>
      ауыл шаруашылығы техникасының бір түрінің болуы – 100 балл;</w:t>
      </w:r>
    </w:p>
    <w:p>
      <w:pPr>
        <w:spacing w:after="0"/>
        <w:ind w:left="0"/>
        <w:jc w:val="both"/>
      </w:pPr>
      <w:r>
        <w:rPr>
          <w:rFonts w:ascii="Times New Roman"/>
          <w:b w:val="false"/>
          <w:i w:val="false"/>
          <w:color w:val="000000"/>
          <w:sz w:val="28"/>
        </w:rPr>
        <w:t>
      ауыл шаруашылығы техникасының екіден астам түрінің болуы – 200</w:t>
      </w:r>
    </w:p>
    <w:p>
      <w:pPr>
        <w:spacing w:after="0"/>
        <w:ind w:left="0"/>
        <w:jc w:val="both"/>
      </w:pPr>
      <w:r>
        <w:rPr>
          <w:rFonts w:ascii="Times New Roman"/>
          <w:b w:val="false"/>
          <w:i w:val="false"/>
          <w:color w:val="000000"/>
          <w:sz w:val="28"/>
        </w:rPr>
        <w:t>
      балл.</w:t>
      </w:r>
    </w:p>
    <w:bookmarkStart w:name="z35" w:id="28"/>
    <w:p>
      <w:pPr>
        <w:spacing w:after="0"/>
        <w:ind w:left="0"/>
        <w:jc w:val="both"/>
      </w:pPr>
      <w:r>
        <w:rPr>
          <w:rFonts w:ascii="Times New Roman"/>
          <w:b w:val="false"/>
          <w:i w:val="false"/>
          <w:color w:val="000000"/>
          <w:sz w:val="28"/>
        </w:rPr>
        <w:t>
      7. "Адамдардың жұмыспен қамтылуы" көрсеткіші:</w:t>
      </w:r>
    </w:p>
    <w:bookmarkEnd w:id="28"/>
    <w:bookmarkStart w:name="z36" w:id="29"/>
    <w:p>
      <w:pPr>
        <w:spacing w:after="0"/>
        <w:ind w:left="0"/>
        <w:jc w:val="both"/>
      </w:pPr>
      <w:r>
        <w:rPr>
          <w:rFonts w:ascii="Times New Roman"/>
          <w:b w:val="false"/>
          <w:i w:val="false"/>
          <w:color w:val="000000"/>
          <w:sz w:val="28"/>
        </w:rPr>
        <w:t>
      1) "Жұмыссыз адамдардың болуы/болмауы" өлшемшарттары бойынша балдар былай бөлінді:</w:t>
      </w:r>
    </w:p>
    <w:bookmarkEnd w:id="29"/>
    <w:p>
      <w:pPr>
        <w:spacing w:after="0"/>
        <w:ind w:left="0"/>
        <w:jc w:val="both"/>
      </w:pPr>
      <w:r>
        <w:rPr>
          <w:rFonts w:ascii="Times New Roman"/>
          <w:b w:val="false"/>
          <w:i w:val="false"/>
          <w:color w:val="000000"/>
          <w:sz w:val="28"/>
        </w:rPr>
        <w:t>
      еңбекке қабілетті адамның болмауы – минус 100 балл;</w:t>
      </w:r>
    </w:p>
    <w:p>
      <w:pPr>
        <w:spacing w:after="0"/>
        <w:ind w:left="0"/>
        <w:jc w:val="both"/>
      </w:pPr>
      <w:r>
        <w:rPr>
          <w:rFonts w:ascii="Times New Roman"/>
          <w:b w:val="false"/>
          <w:i w:val="false"/>
          <w:color w:val="000000"/>
          <w:sz w:val="28"/>
        </w:rPr>
        <w:t>
      еңбекке қабілетті жұмыс істемейтін адамдардың болуы – 0 балл.</w:t>
      </w:r>
    </w:p>
    <w:bookmarkStart w:name="z37" w:id="30"/>
    <w:p>
      <w:pPr>
        <w:spacing w:after="0"/>
        <w:ind w:left="0"/>
        <w:jc w:val="both"/>
      </w:pPr>
      <w:r>
        <w:rPr>
          <w:rFonts w:ascii="Times New Roman"/>
          <w:b w:val="false"/>
          <w:i w:val="false"/>
          <w:color w:val="000000"/>
          <w:sz w:val="28"/>
        </w:rPr>
        <w:t>
      2) "Жұмыс істейтін адамдардың болуы" өлшемшарттары бойынша балдар былай бөлінді:</w:t>
      </w:r>
    </w:p>
    <w:bookmarkEnd w:id="30"/>
    <w:p>
      <w:pPr>
        <w:spacing w:after="0"/>
        <w:ind w:left="0"/>
        <w:jc w:val="both"/>
      </w:pPr>
      <w:r>
        <w:rPr>
          <w:rFonts w:ascii="Times New Roman"/>
          <w:b w:val="false"/>
          <w:i w:val="false"/>
          <w:color w:val="000000"/>
          <w:sz w:val="28"/>
        </w:rPr>
        <w:t>
      бір жұмыс істейтін адамның болуы – 150 балл;</w:t>
      </w:r>
    </w:p>
    <w:bookmarkStart w:name="z38" w:id="31"/>
    <w:p>
      <w:pPr>
        <w:spacing w:after="0"/>
        <w:ind w:left="0"/>
        <w:jc w:val="both"/>
      </w:pPr>
      <w:r>
        <w:rPr>
          <w:rFonts w:ascii="Times New Roman"/>
          <w:b w:val="false"/>
          <w:i w:val="false"/>
          <w:color w:val="000000"/>
          <w:sz w:val="28"/>
        </w:rPr>
        <w:t>
      2 және одан да көп жұмыс істейтін адамдардың болуы – 300 балл.</w:t>
      </w:r>
    </w:p>
    <w:bookmarkEnd w:id="31"/>
    <w:bookmarkStart w:name="z39" w:id="32"/>
    <w:p>
      <w:pPr>
        <w:spacing w:after="0"/>
        <w:ind w:left="0"/>
        <w:jc w:val="both"/>
      </w:pPr>
      <w:r>
        <w:rPr>
          <w:rFonts w:ascii="Times New Roman"/>
          <w:b w:val="false"/>
          <w:i w:val="false"/>
          <w:color w:val="000000"/>
          <w:sz w:val="28"/>
        </w:rPr>
        <w:t>
      3) "Кәсіпкерлік қызметті жүзеге асыратын адамның тіркелуі/ тіркелмеуі" өлшемшарттары бойынша балдар былай бөлінді:</w:t>
      </w:r>
    </w:p>
    <w:bookmarkEnd w:id="32"/>
    <w:p>
      <w:pPr>
        <w:spacing w:after="0"/>
        <w:ind w:left="0"/>
        <w:jc w:val="both"/>
      </w:pPr>
      <w:r>
        <w:rPr>
          <w:rFonts w:ascii="Times New Roman"/>
          <w:b w:val="false"/>
          <w:i w:val="false"/>
          <w:color w:val="000000"/>
          <w:sz w:val="28"/>
        </w:rPr>
        <w:t>
      кәсіпкерлік қызметті жүзеге асыратын тұлға ретінде тіркелген тұлғаның болмауы – 0 балл;</w:t>
      </w:r>
    </w:p>
    <w:p>
      <w:pPr>
        <w:spacing w:after="0"/>
        <w:ind w:left="0"/>
        <w:jc w:val="both"/>
      </w:pPr>
      <w:r>
        <w:rPr>
          <w:rFonts w:ascii="Times New Roman"/>
          <w:b w:val="false"/>
          <w:i w:val="false"/>
          <w:color w:val="000000"/>
          <w:sz w:val="28"/>
        </w:rPr>
        <w:t>
      жеке кәсіпкер ретінде тіркелген тұлғаның болуы – 50 балл;</w:t>
      </w:r>
    </w:p>
    <w:p>
      <w:pPr>
        <w:spacing w:after="0"/>
        <w:ind w:left="0"/>
        <w:jc w:val="both"/>
      </w:pPr>
      <w:r>
        <w:rPr>
          <w:rFonts w:ascii="Times New Roman"/>
          <w:b w:val="false"/>
          <w:i w:val="false"/>
          <w:color w:val="000000"/>
          <w:sz w:val="28"/>
        </w:rPr>
        <w:t>
      жауапкершілігі шектеулі серіктестіктің, акционерлік қоғамның құрылтайшысы ретінде тіркелген тұлғаның (тұлғалардың) болуы – 100 балл;</w:t>
      </w:r>
    </w:p>
    <w:p>
      <w:pPr>
        <w:spacing w:after="0"/>
        <w:ind w:left="0"/>
        <w:jc w:val="both"/>
      </w:pPr>
      <w:r>
        <w:rPr>
          <w:rFonts w:ascii="Times New Roman"/>
          <w:b w:val="false"/>
          <w:i w:val="false"/>
          <w:color w:val="000000"/>
          <w:sz w:val="28"/>
        </w:rPr>
        <w:t>
      жеке кәсіпкер, жауапкершілігі шектеулі серіктестіктің құрылтайшысы, акционерлік қоғам ретінде бір мезгілде тіркелген тұлғаның (тұлғалардың) болуы – 150 балл.</w:t>
      </w:r>
    </w:p>
    <w:bookmarkStart w:name="z40" w:id="33"/>
    <w:p>
      <w:pPr>
        <w:spacing w:after="0"/>
        <w:ind w:left="0"/>
        <w:jc w:val="both"/>
      </w:pPr>
      <w:r>
        <w:rPr>
          <w:rFonts w:ascii="Times New Roman"/>
          <w:b w:val="false"/>
          <w:i w:val="false"/>
          <w:color w:val="000000"/>
          <w:sz w:val="28"/>
        </w:rPr>
        <w:t>
      8. "Әлеуметтік қорғау саласындағы қызметтермен қамтамасыз ету" көрсеткіші:</w:t>
      </w:r>
    </w:p>
    <w:bookmarkEnd w:id="33"/>
    <w:bookmarkStart w:name="z41" w:id="34"/>
    <w:p>
      <w:pPr>
        <w:spacing w:after="0"/>
        <w:ind w:left="0"/>
        <w:jc w:val="both"/>
      </w:pPr>
      <w:r>
        <w:rPr>
          <w:rFonts w:ascii="Times New Roman"/>
          <w:b w:val="false"/>
          <w:i w:val="false"/>
          <w:color w:val="000000"/>
          <w:sz w:val="28"/>
        </w:rPr>
        <w:t>
      1) "18 жасқа дейінгі кәмелетке толмаған балалардың және 23 жасқа дейінгі жастар қатарындағы оқушылардың болуы/болмауы" өлшемшарттары бойынша балдар былай бөлінді:</w:t>
      </w:r>
    </w:p>
    <w:bookmarkEnd w:id="34"/>
    <w:p>
      <w:pPr>
        <w:spacing w:after="0"/>
        <w:ind w:left="0"/>
        <w:jc w:val="both"/>
      </w:pPr>
      <w:r>
        <w:rPr>
          <w:rFonts w:ascii="Times New Roman"/>
          <w:b w:val="false"/>
          <w:i w:val="false"/>
          <w:color w:val="000000"/>
          <w:sz w:val="28"/>
        </w:rPr>
        <w:t>
      кәмелетке толмаған балалар мен 23 жасқа дейінгі жастар қатарындағы оқушылардың болмауы – 0 балл;</w:t>
      </w:r>
    </w:p>
    <w:p>
      <w:pPr>
        <w:spacing w:after="0"/>
        <w:ind w:left="0"/>
        <w:jc w:val="both"/>
      </w:pPr>
      <w:r>
        <w:rPr>
          <w:rFonts w:ascii="Times New Roman"/>
          <w:b w:val="false"/>
          <w:i w:val="false"/>
          <w:color w:val="000000"/>
          <w:sz w:val="28"/>
        </w:rPr>
        <w:t>
      кәмелетке толмаған баланың немесе 23 жасқа дейінгі жастар қатарындағы бір оқушының болуы – минус 50 балл;</w:t>
      </w:r>
    </w:p>
    <w:p>
      <w:pPr>
        <w:spacing w:after="0"/>
        <w:ind w:left="0"/>
        <w:jc w:val="both"/>
      </w:pPr>
      <w:r>
        <w:rPr>
          <w:rFonts w:ascii="Times New Roman"/>
          <w:b w:val="false"/>
          <w:i w:val="false"/>
          <w:color w:val="000000"/>
          <w:sz w:val="28"/>
        </w:rPr>
        <w:t>
      кәмелетке толмаған баланың және/немесе 23 жасқа дейінгі жастар қатарындағы екі оқушының болуы – минус 100 балл;</w:t>
      </w:r>
    </w:p>
    <w:p>
      <w:pPr>
        <w:spacing w:after="0"/>
        <w:ind w:left="0"/>
        <w:jc w:val="both"/>
      </w:pPr>
      <w:r>
        <w:rPr>
          <w:rFonts w:ascii="Times New Roman"/>
          <w:b w:val="false"/>
          <w:i w:val="false"/>
          <w:color w:val="000000"/>
          <w:sz w:val="28"/>
        </w:rPr>
        <w:t>
      кәмелетке толмаған баланың және/немесе 23 жасқа дейінгі жастар қатарындағы үш оқушының болуы – минус 150 балл;</w:t>
      </w:r>
    </w:p>
    <w:p>
      <w:pPr>
        <w:spacing w:after="0"/>
        <w:ind w:left="0"/>
        <w:jc w:val="both"/>
      </w:pPr>
      <w:r>
        <w:rPr>
          <w:rFonts w:ascii="Times New Roman"/>
          <w:b w:val="false"/>
          <w:i w:val="false"/>
          <w:color w:val="000000"/>
          <w:sz w:val="28"/>
        </w:rPr>
        <w:t>
      кәмелетке толмаған балалардың және/немесе 23 жасқа дейінгі жастар қатарындағы төрт және одан да көп оқушының болуы – минус 200 балл.</w:t>
      </w:r>
    </w:p>
    <w:bookmarkStart w:name="z42" w:id="35"/>
    <w:p>
      <w:pPr>
        <w:spacing w:after="0"/>
        <w:ind w:left="0"/>
        <w:jc w:val="both"/>
      </w:pPr>
      <w:r>
        <w:rPr>
          <w:rFonts w:ascii="Times New Roman"/>
          <w:b w:val="false"/>
          <w:i w:val="false"/>
          <w:color w:val="000000"/>
          <w:sz w:val="28"/>
        </w:rPr>
        <w:t>
      2) "18 жастан асқан мүгедектігі бар адамдардың болуы/болмауы" өлшемшарттары бойынша балдар былай бөлінді:</w:t>
      </w:r>
    </w:p>
    <w:bookmarkEnd w:id="35"/>
    <w:p>
      <w:pPr>
        <w:spacing w:after="0"/>
        <w:ind w:left="0"/>
        <w:jc w:val="both"/>
      </w:pPr>
      <w:r>
        <w:rPr>
          <w:rFonts w:ascii="Times New Roman"/>
          <w:b w:val="false"/>
          <w:i w:val="false"/>
          <w:color w:val="000000"/>
          <w:sz w:val="28"/>
        </w:rPr>
        <w:t>
      мүгедектігі бар адамның болмауы – 0 балл;</w:t>
      </w:r>
    </w:p>
    <w:p>
      <w:pPr>
        <w:spacing w:after="0"/>
        <w:ind w:left="0"/>
        <w:jc w:val="both"/>
      </w:pPr>
      <w:r>
        <w:rPr>
          <w:rFonts w:ascii="Times New Roman"/>
          <w:b w:val="false"/>
          <w:i w:val="false"/>
          <w:color w:val="000000"/>
          <w:sz w:val="28"/>
        </w:rPr>
        <w:t>
      1 және/немесе 2-топтағы мүгедектігі бар адамдардың болуы – минус 250 балл;</w:t>
      </w:r>
    </w:p>
    <w:p>
      <w:pPr>
        <w:spacing w:after="0"/>
        <w:ind w:left="0"/>
        <w:jc w:val="both"/>
      </w:pPr>
      <w:r>
        <w:rPr>
          <w:rFonts w:ascii="Times New Roman"/>
          <w:b w:val="false"/>
          <w:i w:val="false"/>
          <w:color w:val="000000"/>
          <w:sz w:val="28"/>
        </w:rPr>
        <w:t>
      3-топтағы мүгедектігі бар адамның болуы – минус 100 балл.</w:t>
      </w:r>
    </w:p>
    <w:bookmarkStart w:name="z43" w:id="36"/>
    <w:p>
      <w:pPr>
        <w:spacing w:after="0"/>
        <w:ind w:left="0"/>
        <w:jc w:val="both"/>
      </w:pPr>
      <w:r>
        <w:rPr>
          <w:rFonts w:ascii="Times New Roman"/>
          <w:b w:val="false"/>
          <w:i w:val="false"/>
          <w:color w:val="000000"/>
          <w:sz w:val="28"/>
        </w:rPr>
        <w:t>
      3) "Бала кезінен мүгедектігі бар адамдардың немесе мүгедектігі бар баланың болуы/болмауы" өлшемшарттары бойынша балдар былай бөлінді:</w:t>
      </w:r>
    </w:p>
    <w:bookmarkEnd w:id="36"/>
    <w:p>
      <w:pPr>
        <w:spacing w:after="0"/>
        <w:ind w:left="0"/>
        <w:jc w:val="both"/>
      </w:pPr>
      <w:r>
        <w:rPr>
          <w:rFonts w:ascii="Times New Roman"/>
          <w:b w:val="false"/>
          <w:i w:val="false"/>
          <w:color w:val="000000"/>
          <w:sz w:val="28"/>
        </w:rPr>
        <w:t>
      бала кезінен мүгедектігі бар адамның немесе мүгедектігі бар баланың болмауы – 0 балл;</w:t>
      </w:r>
    </w:p>
    <w:p>
      <w:pPr>
        <w:spacing w:after="0"/>
        <w:ind w:left="0"/>
        <w:jc w:val="both"/>
      </w:pPr>
      <w:r>
        <w:rPr>
          <w:rFonts w:ascii="Times New Roman"/>
          <w:b w:val="false"/>
          <w:i w:val="false"/>
          <w:color w:val="000000"/>
          <w:sz w:val="28"/>
        </w:rPr>
        <w:t>
      бала кезінен мүгедектігі бар адамдардың немесе мүгедектігі бар баланың болуы – минус 150 балл.</w:t>
      </w:r>
    </w:p>
    <w:bookmarkStart w:name="z44" w:id="37"/>
    <w:p>
      <w:pPr>
        <w:spacing w:after="0"/>
        <w:ind w:left="0"/>
        <w:jc w:val="both"/>
      </w:pPr>
      <w:r>
        <w:rPr>
          <w:rFonts w:ascii="Times New Roman"/>
          <w:b w:val="false"/>
          <w:i w:val="false"/>
          <w:color w:val="000000"/>
          <w:sz w:val="28"/>
        </w:rPr>
        <w:t>
      9. "Денсаулық сақтау саласындағы қызметтермен қамтамасыз ету" көрсеткіші:</w:t>
      </w:r>
    </w:p>
    <w:bookmarkEnd w:id="37"/>
    <w:bookmarkStart w:name="z45" w:id="38"/>
    <w:p>
      <w:pPr>
        <w:spacing w:after="0"/>
        <w:ind w:left="0"/>
        <w:jc w:val="both"/>
      </w:pPr>
      <w:r>
        <w:rPr>
          <w:rFonts w:ascii="Times New Roman"/>
          <w:b w:val="false"/>
          <w:i w:val="false"/>
          <w:color w:val="000000"/>
          <w:sz w:val="28"/>
        </w:rPr>
        <w:t>
      1) "Медициналық мекемеге тіркелудің болуы/болмауы" өлшемшарттары бойынша балдар былай бөлінді:</w:t>
      </w:r>
    </w:p>
    <w:bookmarkEnd w:id="38"/>
    <w:p>
      <w:pPr>
        <w:spacing w:after="0"/>
        <w:ind w:left="0"/>
        <w:jc w:val="both"/>
      </w:pPr>
      <w:r>
        <w:rPr>
          <w:rFonts w:ascii="Times New Roman"/>
          <w:b w:val="false"/>
          <w:i w:val="false"/>
          <w:color w:val="000000"/>
          <w:sz w:val="28"/>
        </w:rPr>
        <w:t>
      медициналық мекемеге тіркелген отбасы мүшелерінің болуы – 0 балл;</w:t>
      </w:r>
    </w:p>
    <w:p>
      <w:pPr>
        <w:spacing w:after="0"/>
        <w:ind w:left="0"/>
        <w:jc w:val="both"/>
      </w:pPr>
      <w:r>
        <w:rPr>
          <w:rFonts w:ascii="Times New Roman"/>
          <w:b w:val="false"/>
          <w:i w:val="false"/>
          <w:color w:val="000000"/>
          <w:sz w:val="28"/>
        </w:rPr>
        <w:t>
      медициналық мекемеге бекітілмеген отбасы мүшелерінің болуы – минус 20 балл.</w:t>
      </w:r>
    </w:p>
    <w:bookmarkStart w:name="z46" w:id="39"/>
    <w:p>
      <w:pPr>
        <w:spacing w:after="0"/>
        <w:ind w:left="0"/>
        <w:jc w:val="both"/>
      </w:pPr>
      <w:r>
        <w:rPr>
          <w:rFonts w:ascii="Times New Roman"/>
          <w:b w:val="false"/>
          <w:i w:val="false"/>
          <w:color w:val="000000"/>
          <w:sz w:val="28"/>
        </w:rPr>
        <w:t>
      2) "Отбасында міндетті әлеуметтік медициналық сақтандыруға қатысушылардың болуы/болмауы" өлшемшарттары бойынша балдар былай бөлінді:</w:t>
      </w:r>
    </w:p>
    <w:bookmarkEnd w:id="39"/>
    <w:p>
      <w:pPr>
        <w:spacing w:after="0"/>
        <w:ind w:left="0"/>
        <w:jc w:val="both"/>
      </w:pPr>
      <w:r>
        <w:rPr>
          <w:rFonts w:ascii="Times New Roman"/>
          <w:b w:val="false"/>
          <w:i w:val="false"/>
          <w:color w:val="000000"/>
          <w:sz w:val="28"/>
        </w:rPr>
        <w:t>
      міндетті әлеуметтік медициналық сақтандыру жүйесіне қатысушылардың болуы – 0 балл;</w:t>
      </w:r>
    </w:p>
    <w:p>
      <w:pPr>
        <w:spacing w:after="0"/>
        <w:ind w:left="0"/>
        <w:jc w:val="both"/>
      </w:pPr>
      <w:r>
        <w:rPr>
          <w:rFonts w:ascii="Times New Roman"/>
          <w:b w:val="false"/>
          <w:i w:val="false"/>
          <w:color w:val="000000"/>
          <w:sz w:val="28"/>
        </w:rPr>
        <w:t>
      міндетті әлеуметтік медициналық сақтандыру жүйесіне қатысушылардың болмауы – минус 20 балл.</w:t>
      </w:r>
    </w:p>
    <w:bookmarkStart w:name="z47" w:id="40"/>
    <w:p>
      <w:pPr>
        <w:spacing w:after="0"/>
        <w:ind w:left="0"/>
        <w:jc w:val="both"/>
      </w:pPr>
      <w:r>
        <w:rPr>
          <w:rFonts w:ascii="Times New Roman"/>
          <w:b w:val="false"/>
          <w:i w:val="false"/>
          <w:color w:val="000000"/>
          <w:sz w:val="28"/>
        </w:rPr>
        <w:t>
      3) "Динамикалық байқауға жататын созылмалы ауруы бар адамның болуы/болмауы" өлшемшарттары бойынша балдар былай бөлінді:</w:t>
      </w:r>
    </w:p>
    <w:bookmarkEnd w:id="40"/>
    <w:p>
      <w:pPr>
        <w:spacing w:after="0"/>
        <w:ind w:left="0"/>
        <w:jc w:val="both"/>
      </w:pPr>
      <w:r>
        <w:rPr>
          <w:rFonts w:ascii="Times New Roman"/>
          <w:b w:val="false"/>
          <w:i w:val="false"/>
          <w:color w:val="000000"/>
          <w:sz w:val="28"/>
        </w:rPr>
        <w:t>
      динамикалық бақылауға жататын созылмалы ауруы бар адамның болмауы – 0 балл;</w:t>
      </w:r>
    </w:p>
    <w:p>
      <w:pPr>
        <w:spacing w:after="0"/>
        <w:ind w:left="0"/>
        <w:jc w:val="both"/>
      </w:pPr>
      <w:r>
        <w:rPr>
          <w:rFonts w:ascii="Times New Roman"/>
          <w:b w:val="false"/>
          <w:i w:val="false"/>
          <w:color w:val="000000"/>
          <w:sz w:val="28"/>
        </w:rPr>
        <w:t>
      динамикалық бақылауға жататын созылмалы ауруы бар адамның болуы – минус 80 балл.</w:t>
      </w:r>
    </w:p>
    <w:bookmarkStart w:name="z48" w:id="41"/>
    <w:p>
      <w:pPr>
        <w:spacing w:after="0"/>
        <w:ind w:left="0"/>
        <w:jc w:val="both"/>
      </w:pPr>
      <w:r>
        <w:rPr>
          <w:rFonts w:ascii="Times New Roman"/>
          <w:b w:val="false"/>
          <w:i w:val="false"/>
          <w:color w:val="000000"/>
          <w:sz w:val="28"/>
        </w:rPr>
        <w:t>
      4) "Диспансерлік есепте тұрған адамның болуы/болмауы" өлшемшарттары бойынша балдар былай бөлінді:</w:t>
      </w:r>
    </w:p>
    <w:bookmarkEnd w:id="41"/>
    <w:p>
      <w:pPr>
        <w:spacing w:after="0"/>
        <w:ind w:left="0"/>
        <w:jc w:val="both"/>
      </w:pPr>
      <w:r>
        <w:rPr>
          <w:rFonts w:ascii="Times New Roman"/>
          <w:b w:val="false"/>
          <w:i w:val="false"/>
          <w:color w:val="000000"/>
          <w:sz w:val="28"/>
        </w:rPr>
        <w:t>
      диспансерлік есепте тұрған адамның болмауы – 0 балл;</w:t>
      </w:r>
    </w:p>
    <w:p>
      <w:pPr>
        <w:spacing w:after="0"/>
        <w:ind w:left="0"/>
        <w:jc w:val="both"/>
      </w:pPr>
      <w:r>
        <w:rPr>
          <w:rFonts w:ascii="Times New Roman"/>
          <w:b w:val="false"/>
          <w:i w:val="false"/>
          <w:color w:val="000000"/>
          <w:sz w:val="28"/>
        </w:rPr>
        <w:t>
      диспансерлік есепте тұрған адамның болуы – минус 50 балл.</w:t>
      </w:r>
    </w:p>
    <w:bookmarkStart w:name="z49" w:id="42"/>
    <w:p>
      <w:pPr>
        <w:spacing w:after="0"/>
        <w:ind w:left="0"/>
        <w:jc w:val="both"/>
      </w:pPr>
      <w:r>
        <w:rPr>
          <w:rFonts w:ascii="Times New Roman"/>
          <w:b w:val="false"/>
          <w:i w:val="false"/>
          <w:color w:val="000000"/>
          <w:sz w:val="28"/>
        </w:rPr>
        <w:t>
      10. "Білім беру саласындағы қызметтермен қамтамасыз ету" көрсеткіші:</w:t>
      </w:r>
    </w:p>
    <w:bookmarkEnd w:id="42"/>
    <w:bookmarkStart w:name="z50" w:id="43"/>
    <w:p>
      <w:pPr>
        <w:spacing w:after="0"/>
        <w:ind w:left="0"/>
        <w:jc w:val="both"/>
      </w:pPr>
      <w:r>
        <w:rPr>
          <w:rFonts w:ascii="Times New Roman"/>
          <w:b w:val="false"/>
          <w:i w:val="false"/>
          <w:color w:val="000000"/>
          <w:sz w:val="28"/>
        </w:rPr>
        <w:t>
      1) "Балалардың болуы/болмауы және оларды мектепке дейінгі мекемеге бекіту" өлшемшарттары бойынша балдар былай бөлінді:</w:t>
      </w:r>
    </w:p>
    <w:bookmarkEnd w:id="43"/>
    <w:p>
      <w:pPr>
        <w:spacing w:after="0"/>
        <w:ind w:left="0"/>
        <w:jc w:val="both"/>
      </w:pPr>
      <w:r>
        <w:rPr>
          <w:rFonts w:ascii="Times New Roman"/>
          <w:b w:val="false"/>
          <w:i w:val="false"/>
          <w:color w:val="000000"/>
          <w:sz w:val="28"/>
        </w:rPr>
        <w:t>
      мектеп жасына дейінгі балалардың болмауы – 0 балл;</w:t>
      </w:r>
    </w:p>
    <w:p>
      <w:pPr>
        <w:spacing w:after="0"/>
        <w:ind w:left="0"/>
        <w:jc w:val="both"/>
      </w:pPr>
      <w:r>
        <w:rPr>
          <w:rFonts w:ascii="Times New Roman"/>
          <w:b w:val="false"/>
          <w:i w:val="false"/>
          <w:color w:val="000000"/>
          <w:sz w:val="28"/>
        </w:rPr>
        <w:t>
      мектепке дейінгі мекемеге тіркелген балалардың болуы – 0 балл;</w:t>
      </w:r>
    </w:p>
    <w:p>
      <w:pPr>
        <w:spacing w:after="0"/>
        <w:ind w:left="0"/>
        <w:jc w:val="both"/>
      </w:pPr>
      <w:r>
        <w:rPr>
          <w:rFonts w:ascii="Times New Roman"/>
          <w:b w:val="false"/>
          <w:i w:val="false"/>
          <w:color w:val="000000"/>
          <w:sz w:val="28"/>
        </w:rPr>
        <w:t>
      мектепке дейінгі мекемеге тіркелмеген балалардың болуы – минус 50 балл.</w:t>
      </w:r>
    </w:p>
    <w:bookmarkStart w:name="z51" w:id="44"/>
    <w:p>
      <w:pPr>
        <w:spacing w:after="0"/>
        <w:ind w:left="0"/>
        <w:jc w:val="both"/>
      </w:pPr>
      <w:r>
        <w:rPr>
          <w:rFonts w:ascii="Times New Roman"/>
          <w:b w:val="false"/>
          <w:i w:val="false"/>
          <w:color w:val="000000"/>
          <w:sz w:val="28"/>
        </w:rPr>
        <w:t>
      2) "Орта білім беру ұйымына тіркелген балалардың болуы/болмауы" өлшемшарттары бойынша балдар былай бөлінді:</w:t>
      </w:r>
    </w:p>
    <w:bookmarkEnd w:id="44"/>
    <w:p>
      <w:pPr>
        <w:spacing w:after="0"/>
        <w:ind w:left="0"/>
        <w:jc w:val="both"/>
      </w:pPr>
      <w:r>
        <w:rPr>
          <w:rFonts w:ascii="Times New Roman"/>
          <w:b w:val="false"/>
          <w:i w:val="false"/>
          <w:color w:val="000000"/>
          <w:sz w:val="28"/>
        </w:rPr>
        <w:t>
      мектеп жасындағы балалардың болмауы – 0 балл;</w:t>
      </w:r>
    </w:p>
    <w:p>
      <w:pPr>
        <w:spacing w:after="0"/>
        <w:ind w:left="0"/>
        <w:jc w:val="both"/>
      </w:pPr>
      <w:r>
        <w:rPr>
          <w:rFonts w:ascii="Times New Roman"/>
          <w:b w:val="false"/>
          <w:i w:val="false"/>
          <w:color w:val="000000"/>
          <w:sz w:val="28"/>
        </w:rPr>
        <w:t>
      мектеп мекемесіне тіркелген балалардың болуы – 0 балл;</w:t>
      </w:r>
    </w:p>
    <w:p>
      <w:pPr>
        <w:spacing w:after="0"/>
        <w:ind w:left="0"/>
        <w:jc w:val="both"/>
      </w:pPr>
      <w:r>
        <w:rPr>
          <w:rFonts w:ascii="Times New Roman"/>
          <w:b w:val="false"/>
          <w:i w:val="false"/>
          <w:color w:val="000000"/>
          <w:sz w:val="28"/>
        </w:rPr>
        <w:t>
      мектеп мекемесіне тіркелмеген балалардың болуы – минус 100 балл.</w:t>
      </w:r>
    </w:p>
    <w:bookmarkStart w:name="z52" w:id="45"/>
    <w:p>
      <w:pPr>
        <w:spacing w:after="0"/>
        <w:ind w:left="0"/>
        <w:jc w:val="both"/>
      </w:pPr>
      <w:r>
        <w:rPr>
          <w:rFonts w:ascii="Times New Roman"/>
          <w:b w:val="false"/>
          <w:i w:val="false"/>
          <w:color w:val="000000"/>
          <w:sz w:val="28"/>
        </w:rPr>
        <w:t>
      11. "Тұрғын үй жағдайлары және инфрақұрылым" көрсеткіші:</w:t>
      </w:r>
    </w:p>
    <w:bookmarkEnd w:id="45"/>
    <w:bookmarkStart w:name="z53" w:id="46"/>
    <w:p>
      <w:pPr>
        <w:spacing w:after="0"/>
        <w:ind w:left="0"/>
        <w:jc w:val="both"/>
      </w:pPr>
      <w:r>
        <w:rPr>
          <w:rFonts w:ascii="Times New Roman"/>
          <w:b w:val="false"/>
          <w:i w:val="false"/>
          <w:color w:val="000000"/>
          <w:sz w:val="28"/>
        </w:rPr>
        <w:t>
      1) "Отбасының (адамның) тұрғын үймен қамтамасыз етілуі" өлшемшарттары бойынша балдар былай бөлінді:</w:t>
      </w:r>
    </w:p>
    <w:bookmarkEnd w:id="46"/>
    <w:p>
      <w:pPr>
        <w:spacing w:after="0"/>
        <w:ind w:left="0"/>
        <w:jc w:val="both"/>
      </w:pPr>
      <w:r>
        <w:rPr>
          <w:rFonts w:ascii="Times New Roman"/>
          <w:b w:val="false"/>
          <w:i w:val="false"/>
          <w:color w:val="000000"/>
          <w:sz w:val="28"/>
        </w:rPr>
        <w:t>
      тұрғын үйдің болмауы – минус 200 балл;</w:t>
      </w:r>
    </w:p>
    <w:p>
      <w:pPr>
        <w:spacing w:after="0"/>
        <w:ind w:left="0"/>
        <w:jc w:val="both"/>
      </w:pPr>
      <w:r>
        <w:rPr>
          <w:rFonts w:ascii="Times New Roman"/>
          <w:b w:val="false"/>
          <w:i w:val="false"/>
          <w:color w:val="000000"/>
          <w:sz w:val="28"/>
        </w:rPr>
        <w:t>
      отбасының бір мүшесіне кем дегенде 18 шаршы метр бір тұрғын үй бірлігінің болуы – минус 80 балл;</w:t>
      </w:r>
    </w:p>
    <w:p>
      <w:pPr>
        <w:spacing w:after="0"/>
        <w:ind w:left="0"/>
        <w:jc w:val="both"/>
      </w:pPr>
      <w:r>
        <w:rPr>
          <w:rFonts w:ascii="Times New Roman"/>
          <w:b w:val="false"/>
          <w:i w:val="false"/>
          <w:color w:val="000000"/>
          <w:sz w:val="28"/>
        </w:rPr>
        <w:t>
      отбасының бір мүшесіне 18 шаршы метрден астам бір тұрғын үй бірлігінің болуы – 0 балл;</w:t>
      </w:r>
    </w:p>
    <w:p>
      <w:pPr>
        <w:spacing w:after="0"/>
        <w:ind w:left="0"/>
        <w:jc w:val="both"/>
      </w:pPr>
      <w:r>
        <w:rPr>
          <w:rFonts w:ascii="Times New Roman"/>
          <w:b w:val="false"/>
          <w:i w:val="false"/>
          <w:color w:val="000000"/>
          <w:sz w:val="28"/>
        </w:rPr>
        <w:t>
      екі-үш тұрғын үйдің болуы – 100 балл;</w:t>
      </w:r>
    </w:p>
    <w:p>
      <w:pPr>
        <w:spacing w:after="0"/>
        <w:ind w:left="0"/>
        <w:jc w:val="both"/>
      </w:pPr>
      <w:r>
        <w:rPr>
          <w:rFonts w:ascii="Times New Roman"/>
          <w:b w:val="false"/>
          <w:i w:val="false"/>
          <w:color w:val="000000"/>
          <w:sz w:val="28"/>
        </w:rPr>
        <w:t>
      үш-алты тұрғын үйдің болуы – 400 балл;</w:t>
      </w:r>
    </w:p>
    <w:p>
      <w:pPr>
        <w:spacing w:after="0"/>
        <w:ind w:left="0"/>
        <w:jc w:val="both"/>
      </w:pPr>
      <w:r>
        <w:rPr>
          <w:rFonts w:ascii="Times New Roman"/>
          <w:b w:val="false"/>
          <w:i w:val="false"/>
          <w:color w:val="000000"/>
          <w:sz w:val="28"/>
        </w:rPr>
        <w:t>
      алты-он бір тұрғын үйдің болуы – 1000 балл;</w:t>
      </w:r>
    </w:p>
    <w:p>
      <w:pPr>
        <w:spacing w:after="0"/>
        <w:ind w:left="0"/>
        <w:jc w:val="both"/>
      </w:pPr>
      <w:r>
        <w:rPr>
          <w:rFonts w:ascii="Times New Roman"/>
          <w:b w:val="false"/>
          <w:i w:val="false"/>
          <w:color w:val="000000"/>
          <w:sz w:val="28"/>
        </w:rPr>
        <w:t>
      он бір бірліктен астам тұрғын үйдің болуы – 2 000 балл.</w:t>
      </w:r>
    </w:p>
    <w:bookmarkStart w:name="z54" w:id="47"/>
    <w:p>
      <w:pPr>
        <w:spacing w:after="0"/>
        <w:ind w:left="0"/>
        <w:jc w:val="both"/>
      </w:pPr>
      <w:r>
        <w:rPr>
          <w:rFonts w:ascii="Times New Roman"/>
          <w:b w:val="false"/>
          <w:i w:val="false"/>
          <w:color w:val="000000"/>
          <w:sz w:val="28"/>
        </w:rPr>
        <w:t>
      2) "Коммерциялық жылжымайтын мүліктің болуы/болмауы" өлшемшарттары бойынша балдар былай бөлінді:</w:t>
      </w:r>
    </w:p>
    <w:bookmarkEnd w:id="47"/>
    <w:p>
      <w:pPr>
        <w:spacing w:after="0"/>
        <w:ind w:left="0"/>
        <w:jc w:val="both"/>
      </w:pPr>
      <w:r>
        <w:rPr>
          <w:rFonts w:ascii="Times New Roman"/>
          <w:b w:val="false"/>
          <w:i w:val="false"/>
          <w:color w:val="000000"/>
          <w:sz w:val="28"/>
        </w:rPr>
        <w:t>
      коммерциялық жылжымайтын мүліктің болмауы – 0 балл;</w:t>
      </w:r>
    </w:p>
    <w:p>
      <w:pPr>
        <w:spacing w:after="0"/>
        <w:ind w:left="0"/>
        <w:jc w:val="both"/>
      </w:pPr>
      <w:r>
        <w:rPr>
          <w:rFonts w:ascii="Times New Roman"/>
          <w:b w:val="false"/>
          <w:i w:val="false"/>
          <w:color w:val="000000"/>
          <w:sz w:val="28"/>
        </w:rPr>
        <w:t>
      коммерциялық жылжымайтын мүліктің болуы – 100 балл.</w:t>
      </w:r>
    </w:p>
    <w:bookmarkStart w:name="z55" w:id="48"/>
    <w:p>
      <w:pPr>
        <w:spacing w:after="0"/>
        <w:ind w:left="0"/>
        <w:jc w:val="both"/>
      </w:pPr>
      <w:r>
        <w:rPr>
          <w:rFonts w:ascii="Times New Roman"/>
          <w:b w:val="false"/>
          <w:i w:val="false"/>
          <w:color w:val="000000"/>
          <w:sz w:val="28"/>
        </w:rPr>
        <w:t>
      3) "Елді мекеннің мәртебесі" өлшемшарттары бойынша балдар былай бөлінді:</w:t>
      </w:r>
    </w:p>
    <w:bookmarkEnd w:id="48"/>
    <w:p>
      <w:pPr>
        <w:spacing w:after="0"/>
        <w:ind w:left="0"/>
        <w:jc w:val="both"/>
      </w:pPr>
      <w:r>
        <w:rPr>
          <w:rFonts w:ascii="Times New Roman"/>
          <w:b w:val="false"/>
          <w:i w:val="false"/>
          <w:color w:val="000000"/>
          <w:sz w:val="28"/>
        </w:rPr>
        <w:t>
      астана, республикалық маңызы бар қала санатына жататын елді мекенде тіркелу – 70 балл;</w:t>
      </w:r>
    </w:p>
    <w:p>
      <w:pPr>
        <w:spacing w:after="0"/>
        <w:ind w:left="0"/>
        <w:jc w:val="both"/>
      </w:pPr>
      <w:r>
        <w:rPr>
          <w:rFonts w:ascii="Times New Roman"/>
          <w:b w:val="false"/>
          <w:i w:val="false"/>
          <w:color w:val="000000"/>
          <w:sz w:val="28"/>
        </w:rPr>
        <w:t>
      облыстық маңызы бар қала санатына жататын елді мекенде тұрғылықты жері бойынша тіркелу – 0 балл;</w:t>
      </w:r>
    </w:p>
    <w:p>
      <w:pPr>
        <w:spacing w:after="0"/>
        <w:ind w:left="0"/>
        <w:jc w:val="both"/>
      </w:pPr>
      <w:r>
        <w:rPr>
          <w:rFonts w:ascii="Times New Roman"/>
          <w:b w:val="false"/>
          <w:i w:val="false"/>
          <w:color w:val="000000"/>
          <w:sz w:val="28"/>
        </w:rPr>
        <w:t>
      ауданның, аудандық маңызы бар қаланың санатына жататын елді мекенде тұрғылықты жері бойынша тіркелу – минус 30 балл;</w:t>
      </w:r>
    </w:p>
    <w:p>
      <w:pPr>
        <w:spacing w:after="0"/>
        <w:ind w:left="0"/>
        <w:jc w:val="both"/>
      </w:pPr>
      <w:r>
        <w:rPr>
          <w:rFonts w:ascii="Times New Roman"/>
          <w:b w:val="false"/>
          <w:i w:val="false"/>
          <w:color w:val="000000"/>
          <w:sz w:val="28"/>
        </w:rPr>
        <w:t>
      ауылдық округ санатына жататын елді мекенде тұрғылықты жері бойынша тіркелу – минус 50 балл;</w:t>
      </w:r>
    </w:p>
    <w:p>
      <w:pPr>
        <w:spacing w:after="0"/>
        <w:ind w:left="0"/>
        <w:jc w:val="both"/>
      </w:pPr>
      <w:r>
        <w:rPr>
          <w:rFonts w:ascii="Times New Roman"/>
          <w:b w:val="false"/>
          <w:i w:val="false"/>
          <w:color w:val="000000"/>
          <w:sz w:val="28"/>
        </w:rPr>
        <w:t>
      ауылдық елді мекен санатына жататын елді мекенде тұрғылықты жері бойынша тіркелу – минус 70 балл;</w:t>
      </w:r>
    </w:p>
    <w:p>
      <w:pPr>
        <w:spacing w:after="0"/>
        <w:ind w:left="0"/>
        <w:jc w:val="both"/>
      </w:pPr>
      <w:r>
        <w:rPr>
          <w:rFonts w:ascii="Times New Roman"/>
          <w:b w:val="false"/>
          <w:i w:val="false"/>
          <w:color w:val="000000"/>
          <w:sz w:val="28"/>
        </w:rPr>
        <w:t>
      тіркелмеу – минус 100 балл.</w:t>
      </w:r>
    </w:p>
    <w:bookmarkStart w:name="z56" w:id="49"/>
    <w:p>
      <w:pPr>
        <w:spacing w:after="0"/>
        <w:ind w:left="0"/>
        <w:jc w:val="both"/>
      </w:pPr>
      <w:r>
        <w:rPr>
          <w:rFonts w:ascii="Times New Roman"/>
          <w:b w:val="false"/>
          <w:i w:val="false"/>
          <w:color w:val="000000"/>
          <w:sz w:val="28"/>
        </w:rPr>
        <w:t>
      12. "Ауыл шаруашылығы саласындағы қамтамасыз ету" көрсеткіші:</w:t>
      </w:r>
    </w:p>
    <w:bookmarkEnd w:id="49"/>
    <w:bookmarkStart w:name="z57" w:id="50"/>
    <w:p>
      <w:pPr>
        <w:spacing w:after="0"/>
        <w:ind w:left="0"/>
        <w:jc w:val="both"/>
      </w:pPr>
      <w:r>
        <w:rPr>
          <w:rFonts w:ascii="Times New Roman"/>
          <w:b w:val="false"/>
          <w:i w:val="false"/>
          <w:color w:val="000000"/>
          <w:sz w:val="28"/>
        </w:rPr>
        <w:t>
      1) "Жеке қосалқы шаруашылықтың болуы/болмауы" өлшемшарттары бойынша балдар былай бөлінді:</w:t>
      </w:r>
    </w:p>
    <w:bookmarkEnd w:id="50"/>
    <w:p>
      <w:pPr>
        <w:spacing w:after="0"/>
        <w:ind w:left="0"/>
        <w:jc w:val="both"/>
      </w:pPr>
      <w:r>
        <w:rPr>
          <w:rFonts w:ascii="Times New Roman"/>
          <w:b w:val="false"/>
          <w:i w:val="false"/>
          <w:color w:val="000000"/>
          <w:sz w:val="28"/>
        </w:rPr>
        <w:t>
      жеке қосалқы шаруашылықтың болмауы – 0 балл;</w:t>
      </w:r>
    </w:p>
    <w:p>
      <w:pPr>
        <w:spacing w:after="0"/>
        <w:ind w:left="0"/>
        <w:jc w:val="both"/>
      </w:pPr>
      <w:r>
        <w:rPr>
          <w:rFonts w:ascii="Times New Roman"/>
          <w:b w:val="false"/>
          <w:i w:val="false"/>
          <w:color w:val="000000"/>
          <w:sz w:val="28"/>
        </w:rPr>
        <w:t>
      жеке қосалқы шаруашылықтың болуы 500 мың теңгеге дейін – 50 балл;</w:t>
      </w:r>
    </w:p>
    <w:p>
      <w:pPr>
        <w:spacing w:after="0"/>
        <w:ind w:left="0"/>
        <w:jc w:val="both"/>
      </w:pPr>
      <w:r>
        <w:rPr>
          <w:rFonts w:ascii="Times New Roman"/>
          <w:b w:val="false"/>
          <w:i w:val="false"/>
          <w:color w:val="000000"/>
          <w:sz w:val="28"/>
        </w:rPr>
        <w:t>
      жеке қосалқы шаруашылықтың болуы 500 мың теңгеден 1 миллион теңгеге дейін – 150 балл;</w:t>
      </w:r>
    </w:p>
    <w:p>
      <w:pPr>
        <w:spacing w:after="0"/>
        <w:ind w:left="0"/>
        <w:jc w:val="both"/>
      </w:pPr>
      <w:r>
        <w:rPr>
          <w:rFonts w:ascii="Times New Roman"/>
          <w:b w:val="false"/>
          <w:i w:val="false"/>
          <w:color w:val="000000"/>
          <w:sz w:val="28"/>
        </w:rPr>
        <w:t>
      жеке қосалқы шаруашылықтың болуы 1 миллион теңгеден 2 миллион теңгеге дейін – 350 балл;</w:t>
      </w:r>
    </w:p>
    <w:p>
      <w:pPr>
        <w:spacing w:after="0"/>
        <w:ind w:left="0"/>
        <w:jc w:val="both"/>
      </w:pPr>
      <w:r>
        <w:rPr>
          <w:rFonts w:ascii="Times New Roman"/>
          <w:b w:val="false"/>
          <w:i w:val="false"/>
          <w:color w:val="000000"/>
          <w:sz w:val="28"/>
        </w:rPr>
        <w:t>
      жеке қосалқы шаруашылықтың болуы 2 миллион теңгеден астам – 600 балл.</w:t>
      </w:r>
    </w:p>
    <w:bookmarkStart w:name="z58" w:id="51"/>
    <w:p>
      <w:pPr>
        <w:spacing w:after="0"/>
        <w:ind w:left="0"/>
        <w:jc w:val="both"/>
      </w:pPr>
      <w:r>
        <w:rPr>
          <w:rFonts w:ascii="Times New Roman"/>
          <w:b w:val="false"/>
          <w:i w:val="false"/>
          <w:color w:val="000000"/>
          <w:sz w:val="28"/>
        </w:rPr>
        <w:t>
      2) "Жер учаскесінің болуы/болмауы" өлшемшарттары бойынша балдар былай бөлінді:</w:t>
      </w:r>
    </w:p>
    <w:bookmarkEnd w:id="51"/>
    <w:p>
      <w:pPr>
        <w:spacing w:after="0"/>
        <w:ind w:left="0"/>
        <w:jc w:val="both"/>
      </w:pPr>
      <w:r>
        <w:rPr>
          <w:rFonts w:ascii="Times New Roman"/>
          <w:b w:val="false"/>
          <w:i w:val="false"/>
          <w:color w:val="000000"/>
          <w:sz w:val="28"/>
        </w:rPr>
        <w:t>
      жер учаскесінің болмауы – 0 балл;</w:t>
      </w:r>
    </w:p>
    <w:p>
      <w:pPr>
        <w:spacing w:after="0"/>
        <w:ind w:left="0"/>
        <w:jc w:val="both"/>
      </w:pPr>
      <w:r>
        <w:rPr>
          <w:rFonts w:ascii="Times New Roman"/>
          <w:b w:val="false"/>
          <w:i w:val="false"/>
          <w:color w:val="000000"/>
          <w:sz w:val="28"/>
        </w:rPr>
        <w:t>
      жер учаскесінің болуы – 150 балл.</w:t>
      </w:r>
    </w:p>
    <w:bookmarkStart w:name="z59" w:id="52"/>
    <w:p>
      <w:pPr>
        <w:spacing w:after="0"/>
        <w:ind w:left="0"/>
        <w:jc w:val="left"/>
      </w:pPr>
      <w:r>
        <w:rPr>
          <w:rFonts w:ascii="Times New Roman"/>
          <w:b/>
          <w:i w:val="false"/>
          <w:color w:val="000000"/>
        </w:rPr>
        <w:t xml:space="preserve"> 4-тарау. Отбасыларды әлеуметтік саламаттылығының деңгейлері (санатар) бойынша бөлу</w:t>
      </w:r>
    </w:p>
    <w:bookmarkEnd w:id="52"/>
    <w:bookmarkStart w:name="z60" w:id="53"/>
    <w:p>
      <w:pPr>
        <w:spacing w:after="0"/>
        <w:ind w:left="0"/>
        <w:jc w:val="both"/>
      </w:pPr>
      <w:r>
        <w:rPr>
          <w:rFonts w:ascii="Times New Roman"/>
          <w:b w:val="false"/>
          <w:i w:val="false"/>
          <w:color w:val="000000"/>
          <w:sz w:val="28"/>
        </w:rPr>
        <w:t>
      13. A, B, C, D, E әлеуметтік саламаттылық деңгейлерін (санаттарын) саралау:</w:t>
      </w:r>
    </w:p>
    <w:bookmarkEnd w:id="53"/>
    <w:p>
      <w:pPr>
        <w:spacing w:after="0"/>
        <w:ind w:left="0"/>
        <w:jc w:val="both"/>
      </w:pPr>
      <w:r>
        <w:rPr>
          <w:rFonts w:ascii="Times New Roman"/>
          <w:b w:val="false"/>
          <w:i w:val="false"/>
          <w:color w:val="000000"/>
          <w:sz w:val="28"/>
        </w:rPr>
        <w:t>
      "А" жақсы деңгейіне 1 800 және одан жоғары балл жинаған отбасы (адамдар) жатады;</w:t>
      </w:r>
    </w:p>
    <w:p>
      <w:pPr>
        <w:spacing w:after="0"/>
        <w:ind w:left="0"/>
        <w:jc w:val="both"/>
      </w:pPr>
      <w:r>
        <w:rPr>
          <w:rFonts w:ascii="Times New Roman"/>
          <w:b w:val="false"/>
          <w:i w:val="false"/>
          <w:color w:val="000000"/>
          <w:sz w:val="28"/>
        </w:rPr>
        <w:t>
      "В" қанағаттанарлық деңгейіне 730-дан 1799 балл жинаған отбасы (адамдар) жатады;</w:t>
      </w:r>
    </w:p>
    <w:p>
      <w:pPr>
        <w:spacing w:after="0"/>
        <w:ind w:left="0"/>
        <w:jc w:val="both"/>
      </w:pPr>
      <w:r>
        <w:rPr>
          <w:rFonts w:ascii="Times New Roman"/>
          <w:b w:val="false"/>
          <w:i w:val="false"/>
          <w:color w:val="000000"/>
          <w:sz w:val="28"/>
        </w:rPr>
        <w:t>
      "С" төмен деңгейіне минус 30-дан 729 дейін балл жинаған отбасы (адамдар) жатады.</w:t>
      </w:r>
    </w:p>
    <w:p>
      <w:pPr>
        <w:spacing w:after="0"/>
        <w:ind w:left="0"/>
        <w:jc w:val="both"/>
      </w:pPr>
      <w:r>
        <w:rPr>
          <w:rFonts w:ascii="Times New Roman"/>
          <w:b w:val="false"/>
          <w:i w:val="false"/>
          <w:color w:val="000000"/>
          <w:sz w:val="28"/>
        </w:rPr>
        <w:t>
      "D" дағдарыс деңгейіне минус 460-тан минус 29 дейін балл жинаған отбасы (адамдар) жатады.</w:t>
      </w:r>
    </w:p>
    <w:p>
      <w:pPr>
        <w:spacing w:after="0"/>
        <w:ind w:left="0"/>
        <w:jc w:val="both"/>
      </w:pPr>
      <w:r>
        <w:rPr>
          <w:rFonts w:ascii="Times New Roman"/>
          <w:b w:val="false"/>
          <w:i w:val="false"/>
          <w:color w:val="000000"/>
          <w:sz w:val="28"/>
        </w:rPr>
        <w:t>
      "E" мүшкіл деңгейге минус 459 дейін балл жинаған отбасы (адамдар) жатады.</w:t>
      </w:r>
    </w:p>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