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7ae9" w14:textId="6607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маусымдағы № 717 бұйрығы. Қазақстан Республикасының Әділет министрлігінде 2023 жылғы 29 маусымда № 32930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w:t>
      </w:r>
      <w:r>
        <w:rPr>
          <w:rFonts w:ascii="Times New Roman"/>
          <w:b w:val="false"/>
          <w:i w:val="false"/>
          <w:color w:val="000000"/>
          <w:sz w:val="28"/>
        </w:rPr>
        <w:t xml:space="preserve"> және 120-3 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есептілікті жасау мен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0"/>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0"/>
    <w:bookmarkStart w:name="z8" w:id="1"/>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"7. Әкімшілік деректердің нысандарына титулдық парақтың атаулы бөлігі мынадай тәртіпте толтырылады:</w:t>
      </w:r>
    </w:p>
    <w:bookmarkEnd w:id="2"/>
    <w:p>
      <w:pPr>
        <w:spacing w:after="0"/>
        <w:ind w:left="0"/>
        <w:jc w:val="both"/>
      </w:pPr>
      <w:r>
        <w:rPr>
          <w:rFonts w:ascii="Times New Roman"/>
          <w:b w:val="false"/>
          <w:i w:val="false"/>
          <w:color w:val="000000"/>
          <w:sz w:val="28"/>
        </w:rPr>
        <w:t>
      нысан бекітілген бұйрықтың, күні мен нөмірі;</w:t>
      </w:r>
    </w:p>
    <w:p>
      <w:pPr>
        <w:spacing w:after="0"/>
        <w:ind w:left="0"/>
        <w:jc w:val="both"/>
      </w:pPr>
      <w:r>
        <w:rPr>
          <w:rFonts w:ascii="Times New Roman"/>
          <w:b w:val="false"/>
          <w:i w:val="false"/>
          <w:color w:val="000000"/>
          <w:sz w:val="28"/>
        </w:rPr>
        <w:t>
      нысан атауы;</w:t>
      </w:r>
    </w:p>
    <w:p>
      <w:pPr>
        <w:spacing w:after="0"/>
        <w:ind w:left="0"/>
        <w:jc w:val="both"/>
      </w:pPr>
      <w:r>
        <w:rPr>
          <w:rFonts w:ascii="Times New Roman"/>
          <w:b w:val="false"/>
          <w:i w:val="false"/>
          <w:color w:val="000000"/>
          <w:sz w:val="28"/>
        </w:rPr>
        <w:t>
      есептік кезең;</w:t>
      </w:r>
    </w:p>
    <w:p>
      <w:pPr>
        <w:spacing w:after="0"/>
        <w:ind w:left="0"/>
        <w:jc w:val="both"/>
      </w:pPr>
      <w:r>
        <w:rPr>
          <w:rFonts w:ascii="Times New Roman"/>
          <w:b w:val="false"/>
          <w:i w:val="false"/>
          <w:color w:val="000000"/>
          <w:sz w:val="28"/>
        </w:rPr>
        <w:t>
      "Индексте" қаржылық есептілік (бұдан әрі - ҚЕ) нысаны (нысан атауының әріптік-сандық қысқаша көрінісі);</w:t>
      </w:r>
    </w:p>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p>
      <w:pPr>
        <w:spacing w:after="0"/>
        <w:ind w:left="0"/>
        <w:jc w:val="both"/>
      </w:pPr>
      <w:r>
        <w:rPr>
          <w:rFonts w:ascii="Times New Roman"/>
          <w:b w:val="false"/>
          <w:i w:val="false"/>
          <w:color w:val="000000"/>
          <w:sz w:val="28"/>
        </w:rPr>
        <w:t>
      "Өлшем бiрлiгi" – мың теңге.</w:t>
      </w:r>
    </w:p>
    <w:p>
      <w:pPr>
        <w:spacing w:after="0"/>
        <w:ind w:left="0"/>
        <w:jc w:val="both"/>
      </w:pPr>
      <w:r>
        <w:rPr>
          <w:rFonts w:ascii="Times New Roman"/>
          <w:b w:val="false"/>
          <w:i w:val="false"/>
          <w:color w:val="000000"/>
          <w:sz w:val="28"/>
        </w:rPr>
        <w:t xml:space="preserve">
      Мемлекеттік мекемелер қаржылық есептілікті бюджеттік бағдарламалар әкімшісіне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кодын көрсете отырып, ұсынады.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3"/>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bookmarkStart w:name="z13" w:id="4"/>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4"/>
    <w:bookmarkStart w:name="z14" w:id="5"/>
    <w:p>
      <w:pPr>
        <w:spacing w:after="0"/>
        <w:ind w:left="0"/>
        <w:jc w:val="both"/>
      </w:pPr>
      <w:r>
        <w:rPr>
          <w:rFonts w:ascii="Times New Roman"/>
          <w:b w:val="false"/>
          <w:i w:val="false"/>
          <w:color w:val="000000"/>
          <w:sz w:val="28"/>
        </w:rPr>
        <w:t>
      1) ҚЕ-1-нысан – бухгалтерлік баланс;</w:t>
      </w:r>
    </w:p>
    <w:bookmarkEnd w:id="5"/>
    <w:bookmarkStart w:name="z15" w:id="6"/>
    <w:p>
      <w:pPr>
        <w:spacing w:after="0"/>
        <w:ind w:left="0"/>
        <w:jc w:val="both"/>
      </w:pPr>
      <w:r>
        <w:rPr>
          <w:rFonts w:ascii="Times New Roman"/>
          <w:b w:val="false"/>
          <w:i w:val="false"/>
          <w:color w:val="000000"/>
          <w:sz w:val="28"/>
        </w:rPr>
        <w:t>
      2) ҚЕ-2-нысан – қаржылық қызмет нәтижелері туралы есеп;</w:t>
      </w:r>
    </w:p>
    <w:bookmarkEnd w:id="6"/>
    <w:bookmarkStart w:name="z16" w:id="7"/>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мекемлердің шоттарындағы ақша қозғалысы туралы есеп;</w:t>
      </w:r>
    </w:p>
    <w:bookmarkEnd w:id="7"/>
    <w:bookmarkStart w:name="z17" w:id="8"/>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bookmarkEnd w:id="8"/>
    <w:bookmarkStart w:name="z18" w:id="9"/>
    <w:p>
      <w:pPr>
        <w:spacing w:after="0"/>
        <w:ind w:left="0"/>
        <w:jc w:val="both"/>
      </w:pPr>
      <w:r>
        <w:rPr>
          <w:rFonts w:ascii="Times New Roman"/>
          <w:b w:val="false"/>
          <w:i w:val="false"/>
          <w:color w:val="000000"/>
          <w:sz w:val="28"/>
        </w:rPr>
        <w:t>
      5) ҚЕ-5-нысан – қаржылық есептілікке түсіндірме жазба;</w:t>
      </w:r>
    </w:p>
    <w:bookmarkEnd w:id="9"/>
    <w:bookmarkStart w:name="z19" w:id="10"/>
    <w:p>
      <w:pPr>
        <w:spacing w:after="0"/>
        <w:ind w:left="0"/>
        <w:jc w:val="both"/>
      </w:pPr>
      <w:r>
        <w:rPr>
          <w:rFonts w:ascii="Times New Roman"/>
          <w:b w:val="false"/>
          <w:i w:val="false"/>
          <w:color w:val="000000"/>
          <w:sz w:val="28"/>
        </w:rPr>
        <w:t>
      6) ҚЕ-6-нысан – қайта ұйымдастыру кезіндегі бухгалтерлік баланс.";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"21. Ағымдағы есепке алу шоттарын жабу мынадай тәртіппен жүргізіледі: есепті жылдың аяғында:</w:t>
      </w:r>
    </w:p>
    <w:bookmarkEnd w:id="11"/>
    <w:bookmarkStart w:name="z22" w:id="12"/>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bookmarkEnd w:id="12"/>
    <w:bookmarkStart w:name="z23" w:id="13"/>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13"/>
    <w:bookmarkStart w:name="z24" w:id="14"/>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bookmarkEnd w:id="14"/>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"31.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5"/>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себептерменаударылмаған салықтар бойынша берешек сомасы, сондай-ақ бюджетке аударуға жататын басқа да сомалар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әулеметтік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жарналарбойынша берешектері көрсетіледі.</w:t>
      </w:r>
    </w:p>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өтемақы төлемдері бойынша берешек және өзге де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41-тармақтары</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6"/>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xml:space="preserve">
      017 "Қайырымдылық көмектен түсетін кірістер" (6050 шоты) жолы бойынша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түсетін түсімдерден алынатын кірістер және өзге операциялардан алынған кірістер көрсетіледі.</w:t>
      </w:r>
    </w:p>
    <w:bookmarkStart w:name="z73" w:id="17"/>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17"/>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Жәбірленушілерге өтемақы қоры, Білім беру инфрақұрылымын қолдау қоры бойынша шығыстарды есептеу бойынша шығыстар, қорлардың шығыстары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(ФО-3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18"/>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ФО-5 нысаны 24-кестесіне сәйкес "Қаржылық есептілікке түсіндірме жазба" туралы ақпарат.".</w:t>
      </w:r>
    </w:p>
    <w:bookmarkStart w:name="z31" w:id="19"/>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9"/>
    <w:bookmarkStart w:name="z32" w:id="2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0"/>
    <w:bookmarkStart w:name="z33" w:id="2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35"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7" w:id="23"/>
    <w:p>
      <w:pPr>
        <w:spacing w:after="0"/>
        <w:ind w:left="0"/>
        <w:jc w:val="left"/>
      </w:pPr>
      <w:r>
        <w:rPr>
          <w:rFonts w:ascii="Times New Roman"/>
          <w:b/>
          <w:i w:val="false"/>
          <w:color w:val="000000"/>
        </w:rPr>
        <w:t xml:space="preserve"> Бухгалтерлік баланс 20___жылғы "___" ___________ есепті кезең</w:t>
      </w:r>
    </w:p>
    <w:bookmarkEnd w:id="23"/>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w:t>
      </w:r>
    </w:p>
    <w:p>
      <w:pPr>
        <w:spacing w:after="0"/>
        <w:ind w:left="0"/>
        <w:jc w:val="both"/>
      </w:pPr>
      <w:r>
        <w:rPr>
          <w:rFonts w:ascii="Times New Roman"/>
          <w:b w:val="false"/>
          <w:i w:val="false"/>
          <w:color w:val="000000"/>
          <w:sz w:val="28"/>
        </w:rPr>
        <w:t>
      атқару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 алмастыратын тұлға</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9" w:id="24"/>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24"/>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1" w:id="25"/>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25"/>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p>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p>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 w:id="26"/>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26"/>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активтердің /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68,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 w:id="27"/>
    <w:p>
      <w:pPr>
        <w:spacing w:after="0"/>
        <w:ind w:left="0"/>
        <w:jc w:val="left"/>
      </w:pPr>
      <w:r>
        <w:rPr>
          <w:rFonts w:ascii="Times New Roman"/>
          <w:b/>
          <w:i w:val="false"/>
          <w:color w:val="000000"/>
        </w:rPr>
        <w:t xml:space="preserve"> Қаржылық есептiлiкке түсiндiрме жазба 20__жылғы "___" _____________ аяқталатын кезең үшін</w:t>
      </w:r>
    </w:p>
    <w:bookmarkEnd w:id="27"/>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Ұсыну мерзімі: ________________________________</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bookmarkStart w:name="z46" w:id="28"/>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9"/>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30"/>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Жолдағы қорлар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bookmarkStart w:name="z50" w:id="32"/>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3"/>
    <w:p>
      <w:pPr>
        <w:spacing w:after="0"/>
        <w:ind w:left="0"/>
        <w:jc w:val="both"/>
      </w:pPr>
      <w:r>
        <w:rPr>
          <w:rFonts w:ascii="Times New Roman"/>
          <w:b w:val="false"/>
          <w:i w:val="false"/>
          <w:color w:val="000000"/>
          <w:sz w:val="28"/>
        </w:rPr>
        <w:t>
      6-кесте. Негiзгi құралдар (ҚЕ-1 "Бухгалтерлiк баланс" 114-жолы)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4"/>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5"/>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6"/>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7"/>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8"/>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9"/>
    <w:p>
      <w:pPr>
        <w:spacing w:after="0"/>
        <w:ind w:left="0"/>
        <w:jc w:val="both"/>
      </w:pPr>
      <w:r>
        <w:rPr>
          <w:rFonts w:ascii="Times New Roman"/>
          <w:b w:val="false"/>
          <w:i w:val="false"/>
          <w:color w:val="000000"/>
          <w:sz w:val="28"/>
        </w:rPr>
        <w:t>
      12-кесте. Өзге кірістер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0"/>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1"/>
    <w:p>
      <w:pPr>
        <w:spacing w:after="0"/>
        <w:ind w:left="0"/>
        <w:jc w:val="both"/>
      </w:pPr>
      <w:r>
        <w:rPr>
          <w:rFonts w:ascii="Times New Roman"/>
          <w:b w:val="false"/>
          <w:i w:val="false"/>
          <w:color w:val="000000"/>
          <w:sz w:val="28"/>
        </w:rPr>
        <w:t>
      14-кесте. Өзге шығыстар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2"/>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3"/>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4"/>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Ескерпе: *011, 021, 031, 041, 051, 061 және 071-жолдарының деректері 16-кестенің осыған ұқсас жолдарының деректеріне сәйкес келеді</w:t>
      </w:r>
    </w:p>
    <w:bookmarkStart w:name="z63" w:id="45"/>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6"/>
    <w:p>
      <w:pPr>
        <w:spacing w:after="0"/>
        <w:ind w:left="0"/>
        <w:jc w:val="both"/>
      </w:pPr>
      <w:r>
        <w:rPr>
          <w:rFonts w:ascii="Times New Roman"/>
          <w:b w:val="false"/>
          <w:i w:val="false"/>
          <w:color w:val="000000"/>
          <w:sz w:val="28"/>
        </w:rPr>
        <w:t>
      18-кесте. Өзара операциялар бойынша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47"/>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48"/>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49"/>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артық төлеу (+)/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артық төлеу (+)/ берешек (- )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0"/>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1"/>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2"/>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ақшаның бақылау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717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2" w:id="53"/>
    <w:p>
      <w:pPr>
        <w:spacing w:after="0"/>
        <w:ind w:left="0"/>
        <w:jc w:val="left"/>
      </w:pPr>
      <w:r>
        <w:rPr>
          <w:rFonts w:ascii="Times New Roman"/>
          <w:b/>
          <w:i w:val="false"/>
          <w:color w:val="000000"/>
        </w:rPr>
        <w:t xml:space="preserve"> Қайта ұйымдастыру кезіндегі бухгалтерлік баланс 20___жылғы "___" ___________ есепті кезең</w:t>
      </w:r>
    </w:p>
    <w:bookmarkEnd w:id="53"/>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p>
      <w:pPr>
        <w:spacing w:after="0"/>
        <w:ind w:left="0"/>
        <w:jc w:val="both"/>
      </w:pPr>
      <w:r>
        <w:rPr>
          <w:rFonts w:ascii="Times New Roman"/>
          <w:b w:val="false"/>
          <w:i w:val="false"/>
          <w:color w:val="000000"/>
          <w:sz w:val="28"/>
        </w:rPr>
        <w:t xml:space="preserve">
      www. mіnfіn.gov.kz </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 аудандық маңызы бар қалалар, ауылдар, </w:t>
      </w:r>
    </w:p>
    <w:p>
      <w:pPr>
        <w:spacing w:after="0"/>
        <w:ind w:left="0"/>
        <w:jc w:val="both"/>
      </w:pPr>
      <w:r>
        <w:rPr>
          <w:rFonts w:ascii="Times New Roman"/>
          <w:b w:val="false"/>
          <w:i w:val="false"/>
          <w:color w:val="000000"/>
          <w:sz w:val="28"/>
        </w:rPr>
        <w:t xml:space="preserve">
      кенттер, ауылдық округтер әкімдерінің аппараттары)  </w:t>
      </w:r>
    </w:p>
    <w:p>
      <w:pPr>
        <w:spacing w:after="0"/>
        <w:ind w:left="0"/>
        <w:jc w:val="both"/>
      </w:pPr>
      <w:r>
        <w:rPr>
          <w:rFonts w:ascii="Times New Roman"/>
          <w:b w:val="false"/>
          <w:i w:val="false"/>
          <w:color w:val="000000"/>
          <w:sz w:val="28"/>
        </w:rPr>
        <w:t xml:space="preserve">
      Қайда ұсынылады: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бағдарламалардың әкімшісіне, бюджетті атқару   </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оқыту қарызы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