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65e3f" w14:textId="6965e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бағалы қағаздар нарығын реттеу мәселелері бойынша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26 маусымдағы № 63 қаулысы. Қазақстан Республикасының Әділет министрлігінде 2023 жылғы 30 маусымда № 32968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қосымшаға сәйкес Өзгерістер мен толықтырулар енгізілетін Қазақстан Республикасының бағалы қағаздар нарығын реттеу мәселелері бойынша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Start w:name="z4" w:id="1"/>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Start w:name="z8" w:id="3"/>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2023 жылғы 26 маусымдағы</w:t>
            </w:r>
            <w:r>
              <w:br/>
            </w:r>
            <w:r>
              <w:rPr>
                <w:rFonts w:ascii="Times New Roman"/>
                <w:b w:val="false"/>
                <w:i w:val="false"/>
                <w:color w:val="000000"/>
                <w:sz w:val="20"/>
              </w:rPr>
              <w:t>№ 63 Қаулыға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Өзгерістер мен толықтыру енгізілетін Қазақстан Республикасының бағалы қағаздар нарығын реттеу мәселелері бойынша нормативтік құқықтық актілерінің тізбесі</w:t>
      </w:r>
    </w:p>
    <w:p>
      <w:pPr>
        <w:spacing w:after="0"/>
        <w:ind w:left="0"/>
        <w:jc w:val="left"/>
      </w:pPr>
    </w:p>
    <w:p>
      <w:pPr>
        <w:spacing w:after="0"/>
        <w:ind w:left="0"/>
        <w:jc w:val="both"/>
      </w:pPr>
      <w:r>
        <w:rPr>
          <w:rFonts w:ascii="Times New Roman"/>
          <w:b w:val="false"/>
          <w:i w:val="false"/>
          <w:color w:val="000000"/>
          <w:sz w:val="28"/>
        </w:rPr>
        <w:t xml:space="preserve">
      1.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орталық депозитарийдің есепке алу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қағидаларын бекіту туралы" Қазақстан Республикасы Ұлттық Банкі Басқармасының 2014 жылғы 22 қазандағы № 210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9876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орталық депозитарийдің есепке алу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орталық депозитарийдің есепке алу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қағидалары (бұдан әрі – Қағидалар) "</w:t>
      </w:r>
      <w:r>
        <w:rPr>
          <w:rFonts w:ascii="Times New Roman"/>
          <w:b w:val="false"/>
          <w:i w:val="false"/>
          <w:color w:val="000000"/>
          <w:sz w:val="28"/>
        </w:rPr>
        <w:t>Бағалы қағаздар рыногы туралы</w:t>
      </w:r>
      <w:r>
        <w:rPr>
          <w:rFonts w:ascii="Times New Roman"/>
          <w:b w:val="false"/>
          <w:i w:val="false"/>
          <w:color w:val="000000"/>
          <w:sz w:val="28"/>
        </w:rPr>
        <w:t>" (бұдан әрі – Бағалы қағаздар нарығы туралы заң),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Қазақстан Республикасының заңдарына сәйкес әзірленді және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орталық депозитарийдің есепке алу жүйесінде тіркеу тәртібін,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талаптары мен тәртібін, сондай-ақ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тәртібін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Орталық депозитарий уәкілетті органнан немесе эмитенттен сұратуды алған күннен кейінгі күннен кешіктірмей бағалы қағаздарды (эмитенттің эмиссиялық бағалы қағаздар жөніндегі міндеттемелері бойынша талап ету құқықтарын) есепке алу үшін орталық депозитарийдің есепке алу жүйесінде мәліметтері жария етілмеген тұлғаларға немесе "Астана" халықаралық қаржы орталығының аумағында бағалы қағаздармен мәмілелерді тіркеуді жүзеге асыратын ұйымға жеке шоттар ашылған депоненттерге сұрау жолдайды. </w:t>
      </w:r>
    </w:p>
    <w:p>
      <w:pPr>
        <w:spacing w:after="0"/>
        <w:ind w:left="0"/>
        <w:jc w:val="both"/>
      </w:pPr>
      <w:r>
        <w:rPr>
          <w:rFonts w:ascii="Times New Roman"/>
          <w:b w:val="false"/>
          <w:i w:val="false"/>
          <w:color w:val="000000"/>
          <w:sz w:val="28"/>
        </w:rPr>
        <w:t>
      Егер қаржы құралдары тізімді жасау сәтінде клиринг ұйымының (орталық контрагенттің) бөлімінде тіркелген болса және осы ұстаушы бір мезгілде осы қаржы құралдарының эмитенті болып табылса, онда орталық депозитарий клиринг ұйымына орталық контрагенттің қатысуымен автоматты "репо" мәмілесі бойынша контрагент туралы ақпаратты ашуға сұрау жолдайды.</w:t>
      </w:r>
    </w:p>
    <w:p>
      <w:pPr>
        <w:spacing w:after="0"/>
        <w:ind w:left="0"/>
        <w:jc w:val="both"/>
      </w:pPr>
      <w:r>
        <w:rPr>
          <w:rFonts w:ascii="Times New Roman"/>
          <w:b w:val="false"/>
          <w:i w:val="false"/>
          <w:color w:val="000000"/>
          <w:sz w:val="28"/>
        </w:rPr>
        <w:t>
      Номиналды ұстаудағы және меншік иелеріне тиесілі бағалы қағаздардың саны (эмитенттің эмиссиялық бағалы қағаздар жөніндегі міндеттемелері бойынша талап ету құқықтары туралы) туралы ақпарат сұратқан адамға орталық депозитарийдің есепке алу жүйесіндегі мәліметтер, сондай-ақ орталық депозитарий номиналды ұстаушылардан алған мәліметтер негізінде беріледі.</w:t>
      </w:r>
    </w:p>
    <w:bookmarkStart w:name="z19" w:id="4"/>
    <w:p>
      <w:pPr>
        <w:spacing w:after="0"/>
        <w:ind w:left="0"/>
        <w:jc w:val="both"/>
      </w:pPr>
      <w:r>
        <w:rPr>
          <w:rFonts w:ascii="Times New Roman"/>
          <w:b w:val="false"/>
          <w:i w:val="false"/>
          <w:color w:val="000000"/>
          <w:sz w:val="28"/>
        </w:rPr>
        <w:t>
      53. Қазақстан Республикасының резиденті болып табылатын, жеке шотында бағалы қағаздар (эмитенттің эмиссиялық бағалы қағаздар жөніндегі міндеттемелері бойынша талап ету құқықтары) есепте тұратын, меншік иесіне жататын номиналды ұстаушы уәкілетті органнан, орталық депозитарийден немесе эмитенттен сұратуды алған сәттен бастап жиырма төрт сағат ішінде сұратқан адамға тиісті мәліметтерді ұсынады.</w:t>
      </w:r>
    </w:p>
    <w:bookmarkEnd w:id="4"/>
    <w:p>
      <w:pPr>
        <w:spacing w:after="0"/>
        <w:ind w:left="0"/>
        <w:jc w:val="both"/>
      </w:pPr>
      <w:r>
        <w:rPr>
          <w:rFonts w:ascii="Times New Roman"/>
          <w:b w:val="false"/>
          <w:i w:val="false"/>
          <w:color w:val="000000"/>
          <w:sz w:val="28"/>
        </w:rPr>
        <w:t>
      Бағалы қағаздарды есепке алу үшін Қазақстан Республикасының бейрезиденттері болып табылатын номиналды ұстаушыларға жеке шоттар ашқан депоненттер орталық депозитарийдің сұратуын алған күннен бастап 15 (он бес) жұмыс күні ішінде акционерлердің жалпы жиналысын өткізуге қатысушы акционерлердің тізімін жасауға қажетті ақпарат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"Бағалы қағаздарды ұстаушылардың тізілімдері жүйесін жүргізу жөніндегі қызметті жүзеге асыру қағидаларын бекіту туралы" Қазақстан Республикасы Ұлттық Банкі Басқармасының 2018 жылғы 29 қазандағы № 249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17803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Бағалы қағаздарды ұстаушылардың тізілімдері жүйесін жүргізу жөніндегі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"36. Жеке шоттар бойынша операцияларға мыналар жатады:</w:t>
      </w:r>
    </w:p>
    <w:p>
      <w:pPr>
        <w:spacing w:after="0"/>
        <w:ind w:left="0"/>
        <w:jc w:val="both"/>
      </w:pPr>
      <w:r>
        <w:rPr>
          <w:rFonts w:ascii="Times New Roman"/>
          <w:b w:val="false"/>
          <w:i w:val="false"/>
          <w:color w:val="000000"/>
          <w:sz w:val="28"/>
        </w:rPr>
        <w:t>
      1) жеке шот ашу;</w:t>
      </w:r>
    </w:p>
    <w:p>
      <w:pPr>
        <w:spacing w:after="0"/>
        <w:ind w:left="0"/>
        <w:jc w:val="both"/>
      </w:pPr>
      <w:r>
        <w:rPr>
          <w:rFonts w:ascii="Times New Roman"/>
          <w:b w:val="false"/>
          <w:i w:val="false"/>
          <w:color w:val="000000"/>
          <w:sz w:val="28"/>
        </w:rPr>
        <w:t>
      2) тіркелген тұлға, инвестициялық пай қоры немесе инвестициялық пай қорының басқарушы компаниясы туралы мәліметтерді өзгерту;</w:t>
      </w:r>
    </w:p>
    <w:p>
      <w:pPr>
        <w:spacing w:after="0"/>
        <w:ind w:left="0"/>
        <w:jc w:val="both"/>
      </w:pPr>
      <w:r>
        <w:rPr>
          <w:rFonts w:ascii="Times New Roman"/>
          <w:b w:val="false"/>
          <w:i w:val="false"/>
          <w:color w:val="000000"/>
          <w:sz w:val="28"/>
        </w:rPr>
        <w:t>
      3) бағалы қағаздарды тіркелген тұлғалардың жеке шоттарынан (шоттарына) есептен шығару (есепке жазу);</w:t>
      </w:r>
    </w:p>
    <w:p>
      <w:pPr>
        <w:spacing w:after="0"/>
        <w:ind w:left="0"/>
        <w:jc w:val="both"/>
      </w:pPr>
      <w:r>
        <w:rPr>
          <w:rFonts w:ascii="Times New Roman"/>
          <w:b w:val="false"/>
          <w:i w:val="false"/>
          <w:color w:val="000000"/>
          <w:sz w:val="28"/>
        </w:rPr>
        <w:t>
      4) акцияларды бөлшектеу;</w:t>
      </w:r>
    </w:p>
    <w:p>
      <w:pPr>
        <w:spacing w:after="0"/>
        <w:ind w:left="0"/>
        <w:jc w:val="both"/>
      </w:pPr>
      <w:r>
        <w:rPr>
          <w:rFonts w:ascii="Times New Roman"/>
          <w:b w:val="false"/>
          <w:i w:val="false"/>
          <w:color w:val="000000"/>
          <w:sz w:val="28"/>
        </w:rPr>
        <w:t>
      5) бағалы қағаздарға ауыртпалық салу (эмитенттің эмиссиялық бағалы қағаздар жөніндегі міндеттемелері бойынша талап ету құқықтарына) және ауыртпалық салуды алып тастау;</w:t>
      </w:r>
    </w:p>
    <w:p>
      <w:pPr>
        <w:spacing w:after="0"/>
        <w:ind w:left="0"/>
        <w:jc w:val="both"/>
      </w:pPr>
      <w:r>
        <w:rPr>
          <w:rFonts w:ascii="Times New Roman"/>
          <w:b w:val="false"/>
          <w:i w:val="false"/>
          <w:color w:val="000000"/>
          <w:sz w:val="28"/>
        </w:rPr>
        <w:t>
      6) бағалы қағаздарды оқшаулау (эмитенттің эмиссиялық бағалы қағаздар жөніндегі міндеттемелері бойынша талап ету құқықтарын) және оқшаулауды алып тастау;</w:t>
      </w:r>
    </w:p>
    <w:p>
      <w:pPr>
        <w:spacing w:after="0"/>
        <w:ind w:left="0"/>
        <w:jc w:val="both"/>
      </w:pPr>
      <w:r>
        <w:rPr>
          <w:rFonts w:ascii="Times New Roman"/>
          <w:b w:val="false"/>
          <w:i w:val="false"/>
          <w:color w:val="000000"/>
          <w:sz w:val="28"/>
        </w:rPr>
        <w:t>
      7) сенімгерлік басқарушы туралы жазбаны енгізу және сенімгерлік басқарушы туралы жазбаны алып тастау;</w:t>
      </w:r>
    </w:p>
    <w:p>
      <w:pPr>
        <w:spacing w:after="0"/>
        <w:ind w:left="0"/>
        <w:jc w:val="both"/>
      </w:pPr>
      <w:r>
        <w:rPr>
          <w:rFonts w:ascii="Times New Roman"/>
          <w:b w:val="false"/>
          <w:i w:val="false"/>
          <w:color w:val="000000"/>
          <w:sz w:val="28"/>
        </w:rPr>
        <w:t>
      8) эмиссиялық бағалы қағаздар бойынша эмитенттің міндеттемелері бойынша талап ету құқықтарын тіркелген тұлғалардың жеке шоттарынан (шоттарына) есептен шығару (есепке жазу);</w:t>
      </w:r>
    </w:p>
    <w:p>
      <w:pPr>
        <w:spacing w:after="0"/>
        <w:ind w:left="0"/>
        <w:jc w:val="both"/>
      </w:pPr>
      <w:r>
        <w:rPr>
          <w:rFonts w:ascii="Times New Roman"/>
          <w:b w:val="false"/>
          <w:i w:val="false"/>
          <w:color w:val="000000"/>
          <w:sz w:val="28"/>
        </w:rPr>
        <w:t xml:space="preserve">
      9) эмитенттің бағалы қағаздарын және өзге де ақшалай міндеттемелерін эмитенттің жай акцияларына айырбастау туралы жазбаларды енгізу; </w:t>
      </w:r>
    </w:p>
    <w:p>
      <w:pPr>
        <w:spacing w:after="0"/>
        <w:ind w:left="0"/>
        <w:jc w:val="both"/>
      </w:pPr>
      <w:r>
        <w:rPr>
          <w:rFonts w:ascii="Times New Roman"/>
          <w:b w:val="false"/>
          <w:i w:val="false"/>
          <w:color w:val="000000"/>
          <w:sz w:val="28"/>
        </w:rPr>
        <w:t>
      10) эмитенттің бір түрдегі орналастырылған акцияларын осы эмитенттің басқа түрдегі акцияларына айырбастау туралы жазбаларды енгізу;</w:t>
      </w:r>
    </w:p>
    <w:p>
      <w:pPr>
        <w:spacing w:after="0"/>
        <w:ind w:left="0"/>
        <w:jc w:val="both"/>
      </w:pPr>
      <w:r>
        <w:rPr>
          <w:rFonts w:ascii="Times New Roman"/>
          <w:b w:val="false"/>
          <w:i w:val="false"/>
          <w:color w:val="000000"/>
          <w:sz w:val="28"/>
        </w:rPr>
        <w:t>
      11) эмиссиялық бағалы қағаздар шығарылымын жою;</w:t>
      </w:r>
    </w:p>
    <w:p>
      <w:pPr>
        <w:spacing w:after="0"/>
        <w:ind w:left="0"/>
        <w:jc w:val="both"/>
      </w:pPr>
      <w:r>
        <w:rPr>
          <w:rFonts w:ascii="Times New Roman"/>
          <w:b w:val="false"/>
          <w:i w:val="false"/>
          <w:color w:val="000000"/>
          <w:sz w:val="28"/>
        </w:rPr>
        <w:t>
      12) бағалы қағаздарды өтеу;</w:t>
      </w:r>
    </w:p>
    <w:p>
      <w:pPr>
        <w:spacing w:after="0"/>
        <w:ind w:left="0"/>
        <w:jc w:val="both"/>
      </w:pPr>
      <w:r>
        <w:rPr>
          <w:rFonts w:ascii="Times New Roman"/>
          <w:b w:val="false"/>
          <w:i w:val="false"/>
          <w:color w:val="000000"/>
          <w:sz w:val="28"/>
        </w:rPr>
        <w:t>
      13) жеке шотты жабу.";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"39. Акцияларды бөлшектеу операциясын тіркеу бұйрығында орталық депозитарийдің қағидалары жинағында көзделген мәліметтер қамтылады.</w:t>
      </w:r>
    </w:p>
    <w:p>
      <w:pPr>
        <w:spacing w:after="0"/>
        <w:ind w:left="0"/>
        <w:jc w:val="both"/>
      </w:pPr>
      <w:r>
        <w:rPr>
          <w:rFonts w:ascii="Times New Roman"/>
          <w:b w:val="false"/>
          <w:i w:val="false"/>
          <w:color w:val="000000"/>
          <w:sz w:val="28"/>
        </w:rPr>
        <w:t>
      Акцияларды бөлшектеу операциясын тіркеу бұйрығына эмитенттің уәкілетті тұлғасы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"Қаржы құралдарымен мәмілелер бойынша клиринг қызметін жүзеге асыру қағидаларын бекіту туралы" Қазақстан Республикасы Ұлттық Банкі Басқармасының 2018 жылғы 29 қазандағы № 254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17822 болып тіркелген) мынадай өзгерістер мен толықтыру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Қаржы құралдарымен мәмілелер бойынша клиринг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Қаржы құралдарымен мәмілелер бойынша клиринг қызметін жүзеге асыру қағидалары (бұдан әрі – Қағидалар)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қаржы құралдарымен мәмілелер бойынша клиринг қызметін жүзеге асырудың талаптары мен тәртібін айқындайды.";</w:t>
      </w:r>
    </w:p>
    <w:bookmarkStart w:name="z32" w:id="5"/>
    <w:p>
      <w:pPr>
        <w:spacing w:after="0"/>
        <w:ind w:left="0"/>
        <w:jc w:val="both"/>
      </w:pPr>
      <w:r>
        <w:rPr>
          <w:rFonts w:ascii="Times New Roman"/>
          <w:b w:val="false"/>
          <w:i w:val="false"/>
          <w:color w:val="000000"/>
          <w:sz w:val="28"/>
        </w:rPr>
        <w:t>
      мынадай мазмұндағы 6-1-тармақпен толықтырылсын:</w:t>
      </w:r>
    </w:p>
    <w:bookmarkEnd w:id="5"/>
    <w:bookmarkStart w:name="z33" w:id="6"/>
    <w:p>
      <w:pPr>
        <w:spacing w:after="0"/>
        <w:ind w:left="0"/>
        <w:jc w:val="both"/>
      </w:pPr>
      <w:r>
        <w:rPr>
          <w:rFonts w:ascii="Times New Roman"/>
          <w:b w:val="false"/>
          <w:i w:val="false"/>
          <w:color w:val="000000"/>
          <w:sz w:val="28"/>
        </w:rPr>
        <w:t>
      "6-1. Клирингтік ұйым клирингтік ұйымның ішкі құжаттарына және клирингтік ұйым мен Қазақстан Республикасының Ұлттық Банкі арасында жасалған келісімге сәйкес төлем карточкаларының банкаралық жүйесінде есеп айырысулардың аяқталуын қамтамасыз ету жүйесі шеңберінде кепілмен қамтамасыз етудің жеткіліктілігін қабылдауды, есепті және бақылауды жүзеге асырады.".</w:t>
      </w:r>
    </w:p>
    <w:bookmarkEnd w:id="6"/>
    <w:bookmarkStart w:name="z34" w:id="7"/>
    <w:p>
      <w:pPr>
        <w:spacing w:after="0"/>
        <w:ind w:left="0"/>
        <w:jc w:val="both"/>
      </w:pPr>
      <w:r>
        <w:rPr>
          <w:rFonts w:ascii="Times New Roman"/>
          <w:b w:val="false"/>
          <w:i w:val="false"/>
          <w:color w:val="000000"/>
          <w:sz w:val="28"/>
        </w:rPr>
        <w:t xml:space="preserve">
      4. "Орталық депозитарийдiң қызметiн жүзеге асыру қағидаларын бекіту туралы" Қазақстан Республикасы Ұлттық Банкі Басқармасының 2018 жылғы 29 қарашадағы № 307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17920 болып тіркелген) мынадай өзгерістер енгізілсін: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36" w:id="8"/>
    <w:p>
      <w:pPr>
        <w:spacing w:after="0"/>
        <w:ind w:left="0"/>
        <w:jc w:val="both"/>
      </w:pPr>
      <w:r>
        <w:rPr>
          <w:rFonts w:ascii="Times New Roman"/>
          <w:b w:val="false"/>
          <w:i w:val="false"/>
          <w:color w:val="000000"/>
          <w:sz w:val="28"/>
        </w:rPr>
        <w:t xml:space="preserve">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8"/>
    <w:bookmarkStart w:name="z37" w:id="9"/>
    <w:p>
      <w:pPr>
        <w:spacing w:after="0"/>
        <w:ind w:left="0"/>
        <w:jc w:val="both"/>
      </w:pPr>
      <w:r>
        <w:rPr>
          <w:rFonts w:ascii="Times New Roman"/>
          <w:b w:val="false"/>
          <w:i w:val="false"/>
          <w:color w:val="000000"/>
          <w:sz w:val="28"/>
        </w:rPr>
        <w:t xml:space="preserve">
      көрсетілген қаулымен бекітілген Орталық депозитарийдiң қызметiн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9" w:id="10"/>
    <w:p>
      <w:pPr>
        <w:spacing w:after="0"/>
        <w:ind w:left="0"/>
        <w:jc w:val="both"/>
      </w:pPr>
      <w:r>
        <w:rPr>
          <w:rFonts w:ascii="Times New Roman"/>
          <w:b w:val="false"/>
          <w:i w:val="false"/>
          <w:color w:val="000000"/>
          <w:sz w:val="28"/>
        </w:rPr>
        <w:t xml:space="preserve">
      "1. Осы Орталық депозитарийдiң қызметiн жүзеге асыру қағидалары (бұдан әрі – Қағидалар)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Бағалы қағаздар рыногы туралы заң) сәйкес әзірленген және орталық депозитарийдiң қызметiн жүзеге асыру талаптары мен тәртібін белгілейді.";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41" w:id="11"/>
    <w:p>
      <w:pPr>
        <w:spacing w:after="0"/>
        <w:ind w:left="0"/>
        <w:jc w:val="both"/>
      </w:pPr>
      <w:r>
        <w:rPr>
          <w:rFonts w:ascii="Times New Roman"/>
          <w:b w:val="false"/>
          <w:i w:val="false"/>
          <w:color w:val="000000"/>
          <w:sz w:val="28"/>
        </w:rPr>
        <w:t>
      "16. Орталық депозитарий номиналды ұстауды есепке алу жүйесінде мынадай заңды тұлғаларға жеке шоттар ашады:</w:t>
      </w:r>
    </w:p>
    <w:bookmarkEnd w:id="11"/>
    <w:p>
      <w:pPr>
        <w:spacing w:after="0"/>
        <w:ind w:left="0"/>
        <w:jc w:val="both"/>
      </w:pPr>
      <w:r>
        <w:rPr>
          <w:rFonts w:ascii="Times New Roman"/>
          <w:b w:val="false"/>
          <w:i w:val="false"/>
          <w:color w:val="000000"/>
          <w:sz w:val="28"/>
        </w:rPr>
        <w:t>
      1) уәкілетті органның бағалы қағаздар нарығында кастодиандық қызметті жүзеге асыруға берілген лицензиясына ие;</w:t>
      </w:r>
    </w:p>
    <w:p>
      <w:pPr>
        <w:spacing w:after="0"/>
        <w:ind w:left="0"/>
        <w:jc w:val="both"/>
      </w:pPr>
      <w:r>
        <w:rPr>
          <w:rFonts w:ascii="Times New Roman"/>
          <w:b w:val="false"/>
          <w:i w:val="false"/>
          <w:color w:val="000000"/>
          <w:sz w:val="28"/>
        </w:rPr>
        <w:t>
      2) уәкілетті органның бағалы қағаздар нарығында брокерлік қызметті жүзеге асыруға берілген лицензиясына ие;</w:t>
      </w:r>
    </w:p>
    <w:p>
      <w:pPr>
        <w:spacing w:after="0"/>
        <w:ind w:left="0"/>
        <w:jc w:val="both"/>
      </w:pPr>
      <w:r>
        <w:rPr>
          <w:rFonts w:ascii="Times New Roman"/>
          <w:b w:val="false"/>
          <w:i w:val="false"/>
          <w:color w:val="000000"/>
          <w:sz w:val="28"/>
        </w:rPr>
        <w:t xml:space="preserve">
      3) Қазақстан Республикасының Ұлттық Банкіне; </w:t>
      </w:r>
    </w:p>
    <w:p>
      <w:pPr>
        <w:spacing w:after="0"/>
        <w:ind w:left="0"/>
        <w:jc w:val="both"/>
      </w:pPr>
      <w:r>
        <w:rPr>
          <w:rFonts w:ascii="Times New Roman"/>
          <w:b w:val="false"/>
          <w:i w:val="false"/>
          <w:color w:val="000000"/>
          <w:sz w:val="28"/>
        </w:rPr>
        <w:t xml:space="preserve">
      4) уәкілетті органның бағалы қағаздар нарығында дилерлік қызметті жүзеге асыруға берілген лицензиясына ие; </w:t>
      </w:r>
    </w:p>
    <w:p>
      <w:pPr>
        <w:spacing w:after="0"/>
        <w:ind w:left="0"/>
        <w:jc w:val="both"/>
      </w:pPr>
      <w:r>
        <w:rPr>
          <w:rFonts w:ascii="Times New Roman"/>
          <w:b w:val="false"/>
          <w:i w:val="false"/>
          <w:color w:val="000000"/>
          <w:sz w:val="28"/>
        </w:rPr>
        <w:t>
      5) Қазақстан Республикасының заңдарына сәйкес дилерлік қызметті лицензиясыз жүзеге асыратын;</w:t>
      </w:r>
    </w:p>
    <w:p>
      <w:pPr>
        <w:spacing w:after="0"/>
        <w:ind w:left="0"/>
        <w:jc w:val="both"/>
      </w:pPr>
      <w:r>
        <w:rPr>
          <w:rFonts w:ascii="Times New Roman"/>
          <w:b w:val="false"/>
          <w:i w:val="false"/>
          <w:color w:val="000000"/>
          <w:sz w:val="28"/>
        </w:rPr>
        <w:t>
      6) шетелдік депозитарийлер, кастодиандар және клирингтік ұйымдар;</w:t>
      </w:r>
    </w:p>
    <w:p>
      <w:pPr>
        <w:spacing w:after="0"/>
        <w:ind w:left="0"/>
        <w:jc w:val="both"/>
      </w:pPr>
      <w:r>
        <w:rPr>
          <w:rFonts w:ascii="Times New Roman"/>
          <w:b w:val="false"/>
          <w:i w:val="false"/>
          <w:color w:val="000000"/>
          <w:sz w:val="28"/>
        </w:rPr>
        <w:t xml:space="preserve">
      7) Бағалы қағаздар рыногы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функцияларға ұқсас функцияларды жүзеге асыру құқығына ие шетелдік ұйымдар;</w:t>
      </w:r>
    </w:p>
    <w:p>
      <w:pPr>
        <w:spacing w:after="0"/>
        <w:ind w:left="0"/>
        <w:jc w:val="both"/>
      </w:pPr>
      <w:r>
        <w:rPr>
          <w:rFonts w:ascii="Times New Roman"/>
          <w:b w:val="false"/>
          <w:i w:val="false"/>
          <w:color w:val="000000"/>
          <w:sz w:val="28"/>
        </w:rPr>
        <w:t>
      8) Қазақстан Республикасының мемлекеттік мүлік туралы заңнамасына сәйкес айқындалған мемлекеттік мүлікті есепке алу саласындағы бірыңғай оператор;</w:t>
      </w:r>
    </w:p>
    <w:p>
      <w:pPr>
        <w:spacing w:after="0"/>
        <w:ind w:left="0"/>
        <w:jc w:val="both"/>
      </w:pPr>
      <w:r>
        <w:rPr>
          <w:rFonts w:ascii="Times New Roman"/>
          <w:b w:val="false"/>
          <w:i w:val="false"/>
          <w:color w:val="000000"/>
          <w:sz w:val="28"/>
        </w:rPr>
        <w:t>
      9) "Астана" халықаралық қаржы орталығының аумағында бағалы қағаздармен мәмілелерді тіркеуді жүзеге асыратын ұйым;</w:t>
      </w:r>
    </w:p>
    <w:p>
      <w:pPr>
        <w:spacing w:after="0"/>
        <w:ind w:left="0"/>
        <w:jc w:val="both"/>
      </w:pPr>
      <w:r>
        <w:rPr>
          <w:rFonts w:ascii="Times New Roman"/>
          <w:b w:val="false"/>
          <w:i w:val="false"/>
          <w:color w:val="000000"/>
          <w:sz w:val="28"/>
        </w:rPr>
        <w:t xml:space="preserve">
      10) "Астана" халықаралық қаржы орталығының аумағында тіркелген және Бағалы қағаздар рыногы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функцияларға ұқсас функцияларды жүзеге асыру құқығына (лицензиясына) ие ұйымдар;</w:t>
      </w:r>
    </w:p>
    <w:p>
      <w:pPr>
        <w:spacing w:after="0"/>
        <w:ind w:left="0"/>
        <w:jc w:val="both"/>
      </w:pPr>
      <w:r>
        <w:rPr>
          <w:rFonts w:ascii="Times New Roman"/>
          <w:b w:val="false"/>
          <w:i w:val="false"/>
          <w:color w:val="000000"/>
          <w:sz w:val="28"/>
        </w:rPr>
        <w:t>
      11) клирингтік ұйымдар.</w:t>
      </w:r>
    </w:p>
    <w:p>
      <w:pPr>
        <w:spacing w:after="0"/>
        <w:ind w:left="0"/>
        <w:jc w:val="both"/>
      </w:pPr>
      <w:r>
        <w:rPr>
          <w:rFonts w:ascii="Times New Roman"/>
          <w:b w:val="false"/>
          <w:i w:val="false"/>
          <w:color w:val="000000"/>
          <w:sz w:val="28"/>
        </w:rPr>
        <w:t>
      Орталық депозитарий номиналды ұстауды есепке алу жүйесінде жоғарыда көрсетілген заңды тұлғаларға номиналды ұстаушының бір ғана жеке шотын ашады.</w:t>
      </w:r>
    </w:p>
    <w:p>
      <w:pPr>
        <w:spacing w:after="0"/>
        <w:ind w:left="0"/>
        <w:jc w:val="both"/>
      </w:pPr>
      <w:r>
        <w:rPr>
          <w:rFonts w:ascii="Times New Roman"/>
          <w:b w:val="false"/>
          <w:i w:val="false"/>
          <w:color w:val="000000"/>
          <w:sz w:val="28"/>
        </w:rPr>
        <w:t xml:space="preserve">
      Номиналды ұстаушының жеке шотын ашу орталық депозитарий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Кірістерді жылыстатуға қарсы іс-қимыл туралы заң) көзделген клиентті тиісінше тексеру жөніндегі шараларды қабылдағаннан кейін жүргізіледі.</w:t>
      </w:r>
    </w:p>
    <w:bookmarkStart w:name="z42" w:id="12"/>
    <w:p>
      <w:pPr>
        <w:spacing w:after="0"/>
        <w:ind w:left="0"/>
        <w:jc w:val="both"/>
      </w:pPr>
      <w:r>
        <w:rPr>
          <w:rFonts w:ascii="Times New Roman"/>
          <w:b w:val="false"/>
          <w:i w:val="false"/>
          <w:color w:val="000000"/>
          <w:sz w:val="28"/>
        </w:rPr>
        <w:t xml:space="preserve">
      17. Қағидалардың </w:t>
      </w:r>
      <w:r>
        <w:rPr>
          <w:rFonts w:ascii="Times New Roman"/>
          <w:b w:val="false"/>
          <w:i w:val="false"/>
          <w:color w:val="000000"/>
          <w:sz w:val="28"/>
        </w:rPr>
        <w:t>16-тармағының</w:t>
      </w:r>
      <w:r>
        <w:rPr>
          <w:rFonts w:ascii="Times New Roman"/>
          <w:b w:val="false"/>
          <w:i w:val="false"/>
          <w:color w:val="000000"/>
          <w:sz w:val="28"/>
        </w:rPr>
        <w:t xml:space="preserve"> 4), 5) және 11) тармақшаларында көрсетілген заңды тұлғаның жеке шотында осы заңды тұлғаға тиесілі қаржы құралдарын есепке алуға арналған бір қосалқы шот қана ашылады.</w:t>
      </w:r>
    </w:p>
    <w:bookmarkEnd w:id="12"/>
    <w:bookmarkStart w:name="z43" w:id="13"/>
    <w:p>
      <w:pPr>
        <w:spacing w:after="0"/>
        <w:ind w:left="0"/>
        <w:jc w:val="both"/>
      </w:pPr>
      <w:r>
        <w:rPr>
          <w:rFonts w:ascii="Times New Roman"/>
          <w:b w:val="false"/>
          <w:i w:val="false"/>
          <w:color w:val="000000"/>
          <w:sz w:val="28"/>
        </w:rPr>
        <w:t>
      18. Депоненттердің және олардың клиенттерінің қаржы құралдарын бөлек есепке алуды қамтамасыз ету үшін депоненттің жеке шотында орталық депозитарийдің қағидалар жинағында айқындалған тәртіппен мынадай қосалқы шот ашылады:</w:t>
      </w:r>
    </w:p>
    <w:bookmarkEnd w:id="13"/>
    <w:p>
      <w:pPr>
        <w:spacing w:after="0"/>
        <w:ind w:left="0"/>
        <w:jc w:val="both"/>
      </w:pPr>
      <w:r>
        <w:rPr>
          <w:rFonts w:ascii="Times New Roman"/>
          <w:b w:val="false"/>
          <w:i w:val="false"/>
          <w:color w:val="000000"/>
          <w:sz w:val="28"/>
        </w:rPr>
        <w:t>
      1) депонентке тиесілі қаржы құралдарын есепке алуға арналған депоненттің қосалқы шоты;</w:t>
      </w:r>
    </w:p>
    <w:p>
      <w:pPr>
        <w:spacing w:after="0"/>
        <w:ind w:left="0"/>
        <w:jc w:val="both"/>
      </w:pPr>
      <w:r>
        <w:rPr>
          <w:rFonts w:ascii="Times New Roman"/>
          <w:b w:val="false"/>
          <w:i w:val="false"/>
          <w:color w:val="000000"/>
          <w:sz w:val="28"/>
        </w:rPr>
        <w:t>
      2) депонент бағалы қағаздардың қайталама нарығында сатып алған қаржы құралдарын есепке алуға арналған, депоненттің сатып алған меншікті бағалы қағаздарды есепке алуға арналған қосалқы шоты;</w:t>
      </w:r>
    </w:p>
    <w:p>
      <w:pPr>
        <w:spacing w:after="0"/>
        <w:ind w:left="0"/>
        <w:jc w:val="both"/>
      </w:pPr>
      <w:r>
        <w:rPr>
          <w:rFonts w:ascii="Times New Roman"/>
          <w:b w:val="false"/>
          <w:i w:val="false"/>
          <w:color w:val="000000"/>
          <w:sz w:val="28"/>
        </w:rPr>
        <w:t>
      3) осы депоненттің орналастырылмаған қаржы құралдарын есепке алуға арналған, депоненттің жария етілген бағалы қағаздарды есепке алуға арналған қосалқы шоты;</w:t>
      </w:r>
    </w:p>
    <w:p>
      <w:pPr>
        <w:spacing w:after="0"/>
        <w:ind w:left="0"/>
        <w:jc w:val="both"/>
      </w:pPr>
      <w:r>
        <w:rPr>
          <w:rFonts w:ascii="Times New Roman"/>
          <w:b w:val="false"/>
          <w:i w:val="false"/>
          <w:color w:val="000000"/>
          <w:sz w:val="28"/>
        </w:rPr>
        <w:t>
      4) депоненттің клиенттеріне тиесілі қаржы құралдарын біріктірілген есепке алуға арналған қосалқы шоты.</w:t>
      </w:r>
    </w:p>
    <w:p>
      <w:pPr>
        <w:spacing w:after="0"/>
        <w:ind w:left="0"/>
        <w:jc w:val="both"/>
      </w:pPr>
      <w:r>
        <w:rPr>
          <w:rFonts w:ascii="Times New Roman"/>
          <w:b w:val="false"/>
          <w:i w:val="false"/>
          <w:color w:val="000000"/>
          <w:sz w:val="28"/>
        </w:rPr>
        <w:t>
      Депоненттің сұратуы бойынша оған өз клиенттеріне тиесілі қаржы құралдарын біріктірілген есепке алуға арналған депоненттің бірнеше қосалқы шоты ашылады.</w:t>
      </w:r>
    </w:p>
    <w:p>
      <w:pPr>
        <w:spacing w:after="0"/>
        <w:ind w:left="0"/>
        <w:jc w:val="both"/>
      </w:pPr>
      <w:r>
        <w:rPr>
          <w:rFonts w:ascii="Times New Roman"/>
          <w:b w:val="false"/>
          <w:i w:val="false"/>
          <w:color w:val="000000"/>
          <w:sz w:val="28"/>
        </w:rPr>
        <w:t>
      Депоненттің клиенттеріне тиесілі қаржы құралдарын біріктірілген есепке алуға арналған қосалқы шоттарын пайдалану тәртібі орталық депозитарийдің қағидалар жинағымен айқындалады;</w:t>
      </w:r>
    </w:p>
    <w:p>
      <w:pPr>
        <w:spacing w:after="0"/>
        <w:ind w:left="0"/>
        <w:jc w:val="both"/>
      </w:pPr>
      <w:r>
        <w:rPr>
          <w:rFonts w:ascii="Times New Roman"/>
          <w:b w:val="false"/>
          <w:i w:val="false"/>
          <w:color w:val="000000"/>
          <w:sz w:val="28"/>
        </w:rPr>
        <w:t xml:space="preserve">
      5) Қағидалардың </w:t>
      </w:r>
      <w:r>
        <w:rPr>
          <w:rFonts w:ascii="Times New Roman"/>
          <w:b w:val="false"/>
          <w:i w:val="false"/>
          <w:color w:val="000000"/>
          <w:sz w:val="28"/>
        </w:rPr>
        <w:t>37-1</w:t>
      </w:r>
      <w:r>
        <w:rPr>
          <w:rFonts w:ascii="Times New Roman"/>
          <w:b w:val="false"/>
          <w:i w:val="false"/>
          <w:color w:val="000000"/>
          <w:sz w:val="28"/>
        </w:rPr>
        <w:t xml:space="preserve"> және </w:t>
      </w:r>
      <w:r>
        <w:rPr>
          <w:rFonts w:ascii="Times New Roman"/>
          <w:b w:val="false"/>
          <w:i w:val="false"/>
          <w:color w:val="000000"/>
          <w:sz w:val="28"/>
        </w:rPr>
        <w:t>37-2-тармақтарына</w:t>
      </w:r>
      <w:r>
        <w:rPr>
          <w:rFonts w:ascii="Times New Roman"/>
          <w:b w:val="false"/>
          <w:i w:val="false"/>
          <w:color w:val="000000"/>
          <w:sz w:val="28"/>
        </w:rPr>
        <w:t xml:space="preserve"> сәйкес орталық депозитарий берген депонент клиентінің бірегей коды бойынша ашылатын және депоненттің осы клиентіне тиесілі қаржы құралдарын есепке алуға арналған депонент клиентінің қосалқы шоты;</w:t>
      </w:r>
    </w:p>
    <w:p>
      <w:pPr>
        <w:spacing w:after="0"/>
        <w:ind w:left="0"/>
        <w:jc w:val="both"/>
      </w:pPr>
      <w:r>
        <w:rPr>
          <w:rFonts w:ascii="Times New Roman"/>
          <w:b w:val="false"/>
          <w:i w:val="false"/>
          <w:color w:val="000000"/>
          <w:sz w:val="28"/>
        </w:rPr>
        <w:t>
      6) номиналды ұстаушы болып табылатын клиенттің номиналды ұстауға берілген қаржы құралдарын есепке алуға арналған қосалқы шоты.</w:t>
      </w:r>
    </w:p>
    <w:p>
      <w:pPr>
        <w:spacing w:after="0"/>
        <w:ind w:left="0"/>
        <w:jc w:val="both"/>
      </w:pPr>
      <w:r>
        <w:rPr>
          <w:rFonts w:ascii="Times New Roman"/>
          <w:b w:val="false"/>
          <w:i w:val="false"/>
          <w:color w:val="000000"/>
          <w:sz w:val="28"/>
        </w:rPr>
        <w:t xml:space="preserve">
      Номиналды ұстаушы болып табылатын клиенттің қосалқы шоты: </w:t>
      </w:r>
    </w:p>
    <w:p>
      <w:pPr>
        <w:spacing w:after="0"/>
        <w:ind w:left="0"/>
        <w:jc w:val="both"/>
      </w:pPr>
      <w:r>
        <w:rPr>
          <w:rFonts w:ascii="Times New Roman"/>
          <w:b w:val="false"/>
          <w:i w:val="false"/>
          <w:color w:val="000000"/>
          <w:sz w:val="28"/>
        </w:rPr>
        <w:t xml:space="preserve">
      Бағалы қағаздар рыногы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функцияларға ұқсас функцияларды жүзеге асыру құқығына ие шетелдік депозитарийге, шетелдік кастодианға немесе шетелдік ұйымға олардың клиенттеріне тиесілі қаржы құралдарын есепке алу үшін олардың жеке шотында;</w:t>
      </w:r>
    </w:p>
    <w:p>
      <w:pPr>
        <w:spacing w:after="0"/>
        <w:ind w:left="0"/>
        <w:jc w:val="both"/>
      </w:pPr>
      <w:r>
        <w:rPr>
          <w:rFonts w:ascii="Times New Roman"/>
          <w:b w:val="false"/>
          <w:i w:val="false"/>
          <w:color w:val="000000"/>
          <w:sz w:val="28"/>
        </w:rPr>
        <w:t xml:space="preserve">
      Бағалы қағаздар рыногы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функцияларға ұқсас функцияларды жүзеге асыру құқығына ие, депоненттің клиенті болып табылатын шетелдік ұйымға;</w:t>
      </w:r>
    </w:p>
    <w:p>
      <w:pPr>
        <w:spacing w:after="0"/>
        <w:ind w:left="0"/>
        <w:jc w:val="both"/>
      </w:pPr>
      <w:r>
        <w:rPr>
          <w:rFonts w:ascii="Times New Roman"/>
          <w:b w:val="false"/>
          <w:i w:val="false"/>
          <w:color w:val="000000"/>
          <w:sz w:val="28"/>
        </w:rPr>
        <w:t>
      номиналды ұстаушыға – шетелдік мемлекеттің заңнамасына сәйкес шығарылған қаржы құралдарын есепке алу үшін кастодианның клиенті болып табылатын Қазақстан Республикасының резидентіне;</w:t>
      </w:r>
    </w:p>
    <w:p>
      <w:pPr>
        <w:spacing w:after="0"/>
        <w:ind w:left="0"/>
        <w:jc w:val="both"/>
      </w:pPr>
      <w:r>
        <w:rPr>
          <w:rFonts w:ascii="Times New Roman"/>
          <w:b w:val="false"/>
          <w:i w:val="false"/>
          <w:color w:val="000000"/>
          <w:sz w:val="28"/>
        </w:rPr>
        <w:t>
      "Астана" халықаралық қаржы орталығының аумағында жұмыс істейтін қор биржасының листингіндегі қаржы құралдарын есепке алу үшін "Астана" халықаралық қаржы орталығының аумағында бағалы қағаздармен мәмілелерді тіркеуді жүзеге асыратын ұйымға;</w:t>
      </w:r>
    </w:p>
    <w:p>
      <w:pPr>
        <w:spacing w:after="0"/>
        <w:ind w:left="0"/>
        <w:jc w:val="both"/>
      </w:pPr>
      <w:r>
        <w:rPr>
          <w:rFonts w:ascii="Times New Roman"/>
          <w:b w:val="false"/>
          <w:i w:val="false"/>
          <w:color w:val="000000"/>
          <w:sz w:val="28"/>
        </w:rPr>
        <w:t xml:space="preserve">
      "Астана" халықаралық қаржы орталығының аумағында тіркелген және Бағалы қағаздар рыногы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функцияларға ұқсас функцияларды жүзеге асыру құқығына (лицензияға) ие ұйымға ашылады.</w:t>
      </w:r>
    </w:p>
    <w:p>
      <w:pPr>
        <w:spacing w:after="0"/>
        <w:ind w:left="0"/>
        <w:jc w:val="both"/>
      </w:pPr>
      <w:r>
        <w:rPr>
          <w:rFonts w:ascii="Times New Roman"/>
          <w:b w:val="false"/>
          <w:i w:val="false"/>
          <w:color w:val="000000"/>
          <w:sz w:val="28"/>
        </w:rPr>
        <w:t>
      7) эмитент бағалы қағаздардың қайталама нарығында сатып алған қаржы құралдарын есепке алуға арналған, эмитенттің сатып алған бағалы қағаздарды есепке алуға арналған қосалқы шоты;</w:t>
      </w:r>
    </w:p>
    <w:p>
      <w:pPr>
        <w:spacing w:after="0"/>
        <w:ind w:left="0"/>
        <w:jc w:val="both"/>
      </w:pPr>
      <w:r>
        <w:rPr>
          <w:rFonts w:ascii="Times New Roman"/>
          <w:b w:val="false"/>
          <w:i w:val="false"/>
          <w:color w:val="000000"/>
          <w:sz w:val="28"/>
        </w:rPr>
        <w:t>
      8) осы эмитенттің орналастырылмаған қаржы құралдарын есепке алуға арналған, эмитенттің жария етілген бағалы қағаздарды есепке алуға арналған қосалқы шоты.</w:t>
      </w:r>
    </w:p>
    <w:p>
      <w:pPr>
        <w:spacing w:after="0"/>
        <w:ind w:left="0"/>
        <w:jc w:val="both"/>
      </w:pPr>
      <w:r>
        <w:rPr>
          <w:rFonts w:ascii="Times New Roman"/>
          <w:b w:val="false"/>
          <w:i w:val="false"/>
          <w:color w:val="000000"/>
          <w:sz w:val="28"/>
        </w:rPr>
        <w:t>
      Банкаралық төлем карталары жүйесінің қатысушылары болып табылатын депоненттер немесе депоненттердің клиенттері үшін банкаралық төлем карталары жүйесі бойынша кепілді қамтамасыз ету болып табылатын қаржы құралдарын жеке есепке алу мақсатында депоненттің дербес шотында осы тармақтың 1) және 5) тармақшаларында көрсетілген жеке қосалқы шоттар ашылады;</w:t>
      </w:r>
    </w:p>
    <w:p>
      <w:pPr>
        <w:spacing w:after="0"/>
        <w:ind w:left="0"/>
        <w:jc w:val="both"/>
      </w:pPr>
      <w:r>
        <w:rPr>
          <w:rFonts w:ascii="Times New Roman"/>
          <w:b w:val="false"/>
          <w:i w:val="false"/>
          <w:color w:val="000000"/>
          <w:sz w:val="28"/>
        </w:rPr>
        <w:t>
      Қазақстан Республикасы Ұлттық Банкінің сұратуы бойынша оған Қазақстан Республикасының Ұлттық Банкіне тиесілі қаржы құралдарын есепке алуға арналған депоненттің бірнеше қосалқы шоты ашылады.";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45" w:id="14"/>
    <w:p>
      <w:pPr>
        <w:spacing w:after="0"/>
        <w:ind w:left="0"/>
        <w:jc w:val="both"/>
      </w:pPr>
      <w:r>
        <w:rPr>
          <w:rFonts w:ascii="Times New Roman"/>
          <w:b w:val="false"/>
          <w:i w:val="false"/>
          <w:color w:val="000000"/>
          <w:sz w:val="28"/>
        </w:rPr>
        <w:t>
      "27. Орталық депозитарий клиенттерінің, депоненттер клиенттерінің ақшасын есепке алу, сондай-ақ талап етілмеген ақшаны баланстан тыс шоттарда орталық депозитарийде жүзеге асырылады.</w:t>
      </w:r>
    </w:p>
    <w:bookmarkEnd w:id="14"/>
    <w:p>
      <w:pPr>
        <w:spacing w:after="0"/>
        <w:ind w:left="0"/>
        <w:jc w:val="both"/>
      </w:pPr>
      <w:r>
        <w:rPr>
          <w:rFonts w:ascii="Times New Roman"/>
          <w:b w:val="false"/>
          <w:i w:val="false"/>
          <w:color w:val="000000"/>
          <w:sz w:val="28"/>
        </w:rPr>
        <w:t>
      Депоненттің және оның клиенттерінің ақшасын есепке алуды орталық депозитарий бөлек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37-2-тармақ</w:t>
      </w:r>
      <w:r>
        <w:rPr>
          <w:rFonts w:ascii="Times New Roman"/>
          <w:b w:val="false"/>
          <w:i w:val="false"/>
          <w:color w:val="000000"/>
          <w:sz w:val="28"/>
        </w:rPr>
        <w:t xml:space="preserve"> мынадай редакцияда жазылсын:</w:t>
      </w:r>
    </w:p>
    <w:bookmarkStart w:name="z47" w:id="15"/>
    <w:p>
      <w:pPr>
        <w:spacing w:after="0"/>
        <w:ind w:left="0"/>
        <w:jc w:val="both"/>
      </w:pPr>
      <w:r>
        <w:rPr>
          <w:rFonts w:ascii="Times New Roman"/>
          <w:b w:val="false"/>
          <w:i w:val="false"/>
          <w:color w:val="000000"/>
          <w:sz w:val="28"/>
        </w:rPr>
        <w:t>
      "37-2. Орталық депозитарий орталық депозитарийдің қағидалар жинағында белгіленген тәртіппен депоненттің мыналар:</w:t>
      </w:r>
    </w:p>
    <w:bookmarkEnd w:id="15"/>
    <w:p>
      <w:pPr>
        <w:spacing w:after="0"/>
        <w:ind w:left="0"/>
        <w:jc w:val="both"/>
      </w:pPr>
      <w:r>
        <w:rPr>
          <w:rFonts w:ascii="Times New Roman"/>
          <w:b w:val="false"/>
          <w:i w:val="false"/>
          <w:color w:val="000000"/>
          <w:sz w:val="28"/>
        </w:rPr>
        <w:t>
      Қазақстан Республикасының резиденті – жеке тұлға депоненті клиентінің жеке сәйкестендіру нөмірі;</w:t>
      </w:r>
    </w:p>
    <w:p>
      <w:pPr>
        <w:spacing w:after="0"/>
        <w:ind w:left="0"/>
        <w:jc w:val="both"/>
      </w:pPr>
      <w:r>
        <w:rPr>
          <w:rFonts w:ascii="Times New Roman"/>
          <w:b w:val="false"/>
          <w:i w:val="false"/>
          <w:color w:val="000000"/>
          <w:sz w:val="28"/>
        </w:rPr>
        <w:t>
      Қазақстан Республикасының резиденті – заңды тұлғаның немесе "Астана" халықаралық қаржы орталығының аумағында тіркелген заңды тұлғаның депоненті клиентінің бизнес сәйкестендіру нөмірі;</w:t>
      </w:r>
    </w:p>
    <w:p>
      <w:pPr>
        <w:spacing w:after="0"/>
        <w:ind w:left="0"/>
        <w:jc w:val="both"/>
      </w:pPr>
      <w:r>
        <w:rPr>
          <w:rFonts w:ascii="Times New Roman"/>
          <w:b w:val="false"/>
          <w:i w:val="false"/>
          <w:color w:val="000000"/>
          <w:sz w:val="28"/>
        </w:rPr>
        <w:t>
      жеке тұлғаның депоненті клиентінің жеке сәйкестендіру нөмірі немесе ол болмаған жағдайда, Қазақстан Республикасының бейрезиденті - жеке тұлғаның депоненті клиентінің жеке басын куәландыратын құжаты;</w:t>
      </w:r>
    </w:p>
    <w:p>
      <w:pPr>
        <w:spacing w:after="0"/>
        <w:ind w:left="0"/>
        <w:jc w:val="both"/>
      </w:pPr>
      <w:r>
        <w:rPr>
          <w:rFonts w:ascii="Times New Roman"/>
          <w:b w:val="false"/>
          <w:i w:val="false"/>
          <w:color w:val="000000"/>
          <w:sz w:val="28"/>
        </w:rPr>
        <w:t>
      заңды тұлғаның депоненті клиентінің бизнес сәйкестендіру нөмірі немесе ол болмаған жағдайда, Қазақстан Республикасының бейрезиденті – заңды тұлғаның депоненті клиентінің тіркелуін растайтын құжат туралы ұсынған мәліметтер негізінде депонент клиентіне бірегей код беруді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37-4-тармақ</w:t>
      </w:r>
      <w:r>
        <w:rPr>
          <w:rFonts w:ascii="Times New Roman"/>
          <w:b w:val="false"/>
          <w:i w:val="false"/>
          <w:color w:val="000000"/>
          <w:sz w:val="28"/>
        </w:rPr>
        <w:t xml:space="preserve"> мынадай редакцияда жазылсын:</w:t>
      </w:r>
    </w:p>
    <w:bookmarkStart w:name="z49" w:id="16"/>
    <w:p>
      <w:pPr>
        <w:spacing w:after="0"/>
        <w:ind w:left="0"/>
        <w:jc w:val="both"/>
      </w:pPr>
      <w:r>
        <w:rPr>
          <w:rFonts w:ascii="Times New Roman"/>
          <w:b w:val="false"/>
          <w:i w:val="false"/>
          <w:color w:val="000000"/>
          <w:sz w:val="28"/>
        </w:rPr>
        <w:t>
      "37-4. Орталық депозитарийдің номиналды ұстауды есепке алу жүйесінде оның бірегей коды бойынша қосалқы шот ашылған және (немесе) қаржы құралдарын біріктірілген есепке алу үшін депоненттің қосалқы шоты шеңберінде қызмет көрсетілетін депоненттің клиенті бойынша эмитенттің бағалы қағаздарын ұстаушылардың тізілімінде (акционерлер тізімінде) депоненттің осы клиентіне бірегей код берілген мәліметтерді көрсете отырып, белгілі бір номиналды ұстаушының клиенті ретінде көрсетіледі.";</w:t>
      </w:r>
    </w:p>
    <w:bookmarkEnd w:id="16"/>
    <w:p>
      <w:pPr>
        <w:spacing w:after="0"/>
        <w:ind w:left="0"/>
        <w:jc w:val="both"/>
      </w:pPr>
      <w:r>
        <w:rPr>
          <w:rFonts w:ascii="Times New Roman"/>
          <w:b w:val="false"/>
          <w:i w:val="false"/>
          <w:color w:val="000000"/>
          <w:sz w:val="28"/>
        </w:rPr>
        <w:t xml:space="preserve">
      Егер орталық депозитарийдің есепке алу жүйесінде акционерлердің тізімін жасау үшін қажетті көлемде және уақтылы оның номиналды ұстаушысы туралы белгісі бар ол туралы мәліметтер ашылса, эмитент акционерлерінің тізімінде акционер – депоненттің клиенті көрсетіледі.";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51" w:id="17"/>
    <w:p>
      <w:pPr>
        <w:spacing w:after="0"/>
        <w:ind w:left="0"/>
        <w:jc w:val="both"/>
      </w:pPr>
      <w:r>
        <w:rPr>
          <w:rFonts w:ascii="Times New Roman"/>
          <w:b w:val="false"/>
          <w:i w:val="false"/>
          <w:color w:val="000000"/>
          <w:sz w:val="28"/>
        </w:rPr>
        <w:t xml:space="preserve">
      "40. Орталық депозитарий банктердің, Қазақстан Республикасының бейрезидент-банктері филиалдарының және банк операцияларының жекелеген түрлерін жүзеге асыратын ұйымдардың корреспонденттік шоттарын ашу және жүргізуді, сондай-ақ жеке және заңды тұлғалардың төлемдер мен ақша аударымдары бойынша тапсырмаларын орындау бойынша аударым операцияларын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Нормативтік құқықтық актілерді мемлекеттік тіркеу тізілімінде № 14335 болып тіркелген, Қазақстан Республикасының Ұлттық Банкі Басқармасының 2016 жылғы 31 тамыздағы № 210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Банктер, Қазақстан Республикасы бейрезидент-банктерінің филиалдары және банктік операциялардың жекелеген түрлерін жүзеге асыратын ұйымдар арасында корреспонденттік қатынастар орнату, сондай-ақ банктердің "Астана" халықаралық қаржы орталығына қатысушы банктермен корреспонденттік қатынастар орнату қағидаларында және орталық депозитарийдің қағидалар жинағында көзделген тәртіппен жүзеге асырады.";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40-10-тармақ</w:t>
      </w:r>
      <w:r>
        <w:rPr>
          <w:rFonts w:ascii="Times New Roman"/>
          <w:b w:val="false"/>
          <w:i w:val="false"/>
          <w:color w:val="000000"/>
          <w:sz w:val="28"/>
        </w:rPr>
        <w:t xml:space="preserve"> мынадай редакцияда жазылсын:</w:t>
      </w:r>
    </w:p>
    <w:bookmarkStart w:name="z53" w:id="18"/>
    <w:p>
      <w:pPr>
        <w:spacing w:after="0"/>
        <w:ind w:left="0"/>
        <w:jc w:val="both"/>
      </w:pPr>
      <w:r>
        <w:rPr>
          <w:rFonts w:ascii="Times New Roman"/>
          <w:b w:val="false"/>
          <w:i w:val="false"/>
          <w:color w:val="000000"/>
          <w:sz w:val="28"/>
        </w:rPr>
        <w:t>
      "40-10. Орталық депозитарийдің есепке алу жүйесінде ашылған талап етілмеген ақшаны есепке алуға арналған шотында жинақталған ақша Қазақстан Республикасының Ұлттық Банкінде ашылған орталық депозитарийдің корреспонденттік шотында сақталады.</w:t>
      </w:r>
    </w:p>
    <w:bookmarkEnd w:id="18"/>
    <w:p>
      <w:pPr>
        <w:spacing w:after="0"/>
        <w:ind w:left="0"/>
        <w:jc w:val="both"/>
      </w:pPr>
      <w:r>
        <w:rPr>
          <w:rFonts w:ascii="Times New Roman"/>
          <w:b w:val="false"/>
          <w:i w:val="false"/>
          <w:color w:val="000000"/>
          <w:sz w:val="28"/>
        </w:rPr>
        <w:t>
      Орталық депозитарийдің есепке алу жүйесінде ашылған талап етілмеген ақшаны, ақша тиесілі болатын адамдарға шетел валютасындағы ақшаны есепке алу үшін шоттан төлемдерді жүзеге асыру үшін мұндай ақша сомалары Орталық депозитарийдің қызмет көрсететін банкінде ашылған орталық депозитарийдің шотына аударылады.".</w:t>
      </w:r>
    </w:p>
    <w:bookmarkStart w:name="z54" w:id="19"/>
    <w:p>
      <w:pPr>
        <w:spacing w:after="0"/>
        <w:ind w:left="0"/>
        <w:jc w:val="both"/>
      </w:pPr>
      <w:r>
        <w:rPr>
          <w:rFonts w:ascii="Times New Roman"/>
          <w:b w:val="false"/>
          <w:i w:val="false"/>
          <w:color w:val="000000"/>
          <w:sz w:val="28"/>
        </w:rPr>
        <w:t xml:space="preserve">
      5. "Бағалы қағаздар нарығы субъектісінің және өзге тұлғалардың әрекеттерін бағалы қағаздар нарығында айла-шарғы жасау мақсатында жасалған деп тану қағидалары мен шарттарын, Сараптама комитетін құру және оның жұмыс істеу қағидаларын, сондай-ақ оның сандық құрамын бекіту туралы" Қазақстан Республикасы Ұлттық Банкі Басқармасының 2018 жылғы 28 желтоқсандағы № 319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18169 болып тіркелген) мынадай өзгерістер енгізілсін: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56" w:id="20"/>
    <w:p>
      <w:pPr>
        <w:spacing w:after="0"/>
        <w:ind w:left="0"/>
        <w:jc w:val="both"/>
      </w:pPr>
      <w:r>
        <w:rPr>
          <w:rFonts w:ascii="Times New Roman"/>
          <w:b w:val="false"/>
          <w:i w:val="false"/>
          <w:color w:val="000000"/>
          <w:sz w:val="28"/>
        </w:rPr>
        <w:t xml:space="preserve">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8" w:id="21"/>
    <w:p>
      <w:pPr>
        <w:spacing w:after="0"/>
        <w:ind w:left="0"/>
        <w:jc w:val="both"/>
      </w:pPr>
      <w:r>
        <w:rPr>
          <w:rFonts w:ascii="Times New Roman"/>
          <w:b w:val="false"/>
          <w:i w:val="false"/>
          <w:color w:val="000000"/>
          <w:sz w:val="28"/>
        </w:rPr>
        <w:t>
      "2. Осы қаулыға 3-қосымшаға сәйкес тізбе бойынша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күші жойылды деп танылсын.";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оң жақ жоғары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319 қаулысына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қаулымен бекітілген Бағалы қағаздар нарығы субъектісінің және өзге тұлғалардың әрекеттерін бағалы қағаздар нарығында айла-шарғы жасау мақсатында жасалған деп тану қағидалары мен </w:t>
      </w:r>
      <w:r>
        <w:rPr>
          <w:rFonts w:ascii="Times New Roman"/>
          <w:b w:val="false"/>
          <w:i w:val="false"/>
          <w:color w:val="000000"/>
          <w:sz w:val="28"/>
        </w:rPr>
        <w:t>шарттарында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3" w:id="22"/>
    <w:p>
      <w:pPr>
        <w:spacing w:after="0"/>
        <w:ind w:left="0"/>
        <w:jc w:val="both"/>
      </w:pPr>
      <w:r>
        <w:rPr>
          <w:rFonts w:ascii="Times New Roman"/>
          <w:b w:val="false"/>
          <w:i w:val="false"/>
          <w:color w:val="000000"/>
          <w:sz w:val="28"/>
        </w:rPr>
        <w:t>
      "4. Бағалы қағаздар нарығы субъектісінің немесе өзге де тұлғалардың бағалы қағаздар нарығында айла-шарғы жасау мақсатында жасалған әрекеттерін анықтау тұрғысынан мынадай талаптарға сәйкес келетін әрекеттер мониторингтеуге және талдауға жатпайды:</w:t>
      </w:r>
    </w:p>
    <w:bookmarkEnd w:id="22"/>
    <w:p>
      <w:pPr>
        <w:spacing w:after="0"/>
        <w:ind w:left="0"/>
        <w:jc w:val="both"/>
      </w:pPr>
      <w:r>
        <w:rPr>
          <w:rFonts w:ascii="Times New Roman"/>
          <w:b w:val="false"/>
          <w:i w:val="false"/>
          <w:color w:val="000000"/>
          <w:sz w:val="28"/>
        </w:rPr>
        <w:t>
      үлестік құралдар бағасының өзгеруі акциялар бойынша бөлшектеуді (сплитті) жүргізу және (немесе) бір депозитарлық қолхаттың базалық активі болып табылатын акциялар санын қайта қарау нәтижесінде қалыптасқан жағдайда;</w:t>
      </w:r>
    </w:p>
    <w:p>
      <w:pPr>
        <w:spacing w:after="0"/>
        <w:ind w:left="0"/>
        <w:jc w:val="both"/>
      </w:pPr>
      <w:r>
        <w:rPr>
          <w:rFonts w:ascii="Times New Roman"/>
          <w:b w:val="false"/>
          <w:i w:val="false"/>
          <w:color w:val="000000"/>
          <w:sz w:val="28"/>
        </w:rPr>
        <w:t>
      бағалы қағаздармен осы бағалы қағаздар эмитентінің директорлар кеңесінің оларды жаңа бағамен орналастыру туралы қабылдаған шешімінің ықпалымен қалыптасқан және (немесе) осы бағалы қағаздардың бағасына және (немесе) кірістілігіне айтарлықтай әсер етуі мүмкін оларды шығару талаптарына (проспектісіне) түзетулер енгізілген (енгізілген) баға бойынша мәмілелер жасасу;</w:t>
      </w:r>
    </w:p>
    <w:p>
      <w:pPr>
        <w:spacing w:after="0"/>
        <w:ind w:left="0"/>
        <w:jc w:val="both"/>
      </w:pPr>
      <w:r>
        <w:rPr>
          <w:rFonts w:ascii="Times New Roman"/>
          <w:b w:val="false"/>
          <w:i w:val="false"/>
          <w:color w:val="000000"/>
          <w:sz w:val="28"/>
        </w:rPr>
        <w:t>
      жинақталған кірісті және (немесе) борыштық бағалы қағаздардың кірістілігін ескере отырып, бағаның өзгеруі бағалы қағаздарды купондық төлеу немесе өтеу күнінің жақындауымен байланысты. Мұндай өзгерістің шамасы және оны есептеу тәртібі қор биржасының ішкі құжаттарында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5" w:id="23"/>
    <w:p>
      <w:pPr>
        <w:spacing w:after="0"/>
        <w:ind w:left="0"/>
        <w:jc w:val="both"/>
      </w:pPr>
      <w:r>
        <w:rPr>
          <w:rFonts w:ascii="Times New Roman"/>
          <w:b w:val="false"/>
          <w:i w:val="false"/>
          <w:color w:val="000000"/>
          <w:sz w:val="28"/>
        </w:rPr>
        <w:t>
      "9. Бағалы қағаздар нарығы субъектісінің және өзге тұлғалардың әрекеттерін айла-шарғы жасау мақсатында жасалған деп тануды бағалы қағаздар субъектісінің және өзге тұлғалардың әрекеттерін айла-шарғы жасау мақсатында жасалған деп тану мәселелерін қарауды жүзеге асыратын сараптама комитетінің қорытындысын қарау нәтижелері бойынша жүзеге асыратын уәкілетті орган іске асырады.";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үстіңгі оң жағындағы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2018 жылғы 28 желтоқсандағы </w:t>
            </w:r>
            <w:r>
              <w:br/>
            </w:r>
            <w:r>
              <w:rPr>
                <w:rFonts w:ascii="Times New Roman"/>
                <w:b w:val="false"/>
                <w:i w:val="false"/>
                <w:color w:val="000000"/>
                <w:sz w:val="20"/>
              </w:rPr>
              <w:t>№ 319 қаулысына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қосымшаның</w:t>
      </w:r>
      <w:r>
        <w:rPr>
          <w:rFonts w:ascii="Times New Roman"/>
          <w:b w:val="false"/>
          <w:i w:val="false"/>
          <w:color w:val="000000"/>
          <w:sz w:val="28"/>
        </w:rPr>
        <w:t xml:space="preserve"> оң жақ жоғары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xml:space="preserve"> № 319 қаулысына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"Сенімгерлік басқаруға берілген және талап етілмеген ақшаны есепке алу үшін орталық депозитарийде ашылған шотта есепке алынатын активтерді басқарудан түсетін инвестициялық кірісті бөлу қағидаларын бекіту туралы" Қазақстан Республикасы Қаржы нарығын реттеу және дамыту агенттігі Басқармасының №104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енгізу (Нормативтік құқықтық актілерді мемлекеттік тіркеу тізілімінде № 30797 болып тіркелген):</w:t>
      </w:r>
    </w:p>
    <w:bookmarkStart w:name="z72" w:id="24"/>
    <w:p>
      <w:pPr>
        <w:spacing w:after="0"/>
        <w:ind w:left="0"/>
        <w:jc w:val="both"/>
      </w:pPr>
      <w:r>
        <w:rPr>
          <w:rFonts w:ascii="Times New Roman"/>
          <w:b w:val="false"/>
          <w:i w:val="false"/>
          <w:color w:val="000000"/>
          <w:sz w:val="28"/>
        </w:rPr>
        <w:t xml:space="preserve">
      Аталған қаулымен бекітілген Сенімгерлік басқаруға берілген және талап етілмеген ақшаны есепке алу үшін орталық депозитарийде ашылған шотта есепке алынатын активтерді басқарудан түсетін инвестициялық кірісті бөлу </w:t>
      </w:r>
      <w:r>
        <w:rPr>
          <w:rFonts w:ascii="Times New Roman"/>
          <w:b w:val="false"/>
          <w:i w:val="false"/>
          <w:color w:val="000000"/>
          <w:sz w:val="28"/>
        </w:rPr>
        <w:t>қағидаларында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4" w:id="25"/>
    <w:p>
      <w:pPr>
        <w:spacing w:after="0"/>
        <w:ind w:left="0"/>
        <w:jc w:val="both"/>
      </w:pPr>
      <w:r>
        <w:rPr>
          <w:rFonts w:ascii="Times New Roman"/>
          <w:b w:val="false"/>
          <w:i w:val="false"/>
          <w:color w:val="000000"/>
          <w:sz w:val="28"/>
        </w:rPr>
        <w:t>
      "8. Тізімге енгізілген адамдарға бөлуге жататын инвестициялық кіріс сомасын анықтау мақсатында, орталық депозитарий Ұлттық Банкпен салыстырылған инвестициялық кіріс сомасынан Ұлттық Банктің сенімгерлік басқару үшін комиссиясының сомасын, талап етілмеген ақшаны сенімгерлік басқаруға байланысты Ұлттық Банк іс жүзінде жұмсаған шығыстардың сомасын, сондай-ақ талап етілмеген ақшаны инвестициялау үшін орталық депозитарийдің комиссиясын шегереді.".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