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9970" w14:textId="5bc9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Республикасының Ғылым және жоғары білім министрінің 2022 жылғы 12 қазандағы № 106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маусымдағы № 293 бұйрығы. Қазақстан Республикасының Әділет министрлігінде 2023 жылғы 30 маусымда № 32982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Республикасының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30139 болып тіркелді)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w:t>
      </w:r>
      <w:r>
        <w:rPr>
          <w:rFonts w:ascii="Times New Roman"/>
          <w:b w:val="false"/>
          <w:i w:val="false"/>
          <w:color w:val="000000"/>
          <w:sz w:val="28"/>
        </w:rPr>
        <w:t>негіздерінде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 w:id="0"/>
    <w:p>
      <w:pPr>
        <w:spacing w:after="0"/>
        <w:ind w:left="0"/>
        <w:jc w:val="both"/>
      </w:pPr>
      <w:r>
        <w:rPr>
          <w:rFonts w:ascii="Times New Roman"/>
          <w:b w:val="false"/>
          <w:i w:val="false"/>
          <w:color w:val="000000"/>
          <w:sz w:val="28"/>
        </w:rPr>
        <w:t>
      "2) білім беру бағдарламаларының тізілімі – жоғары және (немесе) жоғары оқу орнынан кейінгі білім беру ұйымдары әзірлеген білім беру бағдарламаларының тізбесін қамтитын ғылым және жоғары білім беру саласындағы уәкілетті органның "Жоғары білім беруді басқарудың бірыңғай жүйесі" ақпараттық жүйесі (бұдан әрі – ақпараттық жүйе);";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"4. Тізілімді жүргізуді ғылым және жоғары білім саласындағы уәкілетті орган айқындайтын әкімші жүзеге асырады. Тізілімді жүргізу ақпараттық жүйеде электрондық түрде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"8. Тізілімге бағдарламаларды енгізу немесе алып тастау жөніндегі өтінімдерді қарау үшін әкімші тұрақты жұмыс істейтін Комиссия (бұдан әрі – Комиссия) құрады.</w:t>
      </w:r>
    </w:p>
    <w:bookmarkEnd w:id="2"/>
    <w:p>
      <w:pPr>
        <w:spacing w:after="0"/>
        <w:ind w:left="0"/>
        <w:jc w:val="both"/>
      </w:pPr>
      <w:r>
        <w:rPr>
          <w:rFonts w:ascii="Times New Roman"/>
          <w:b w:val="false"/>
          <w:i w:val="false"/>
          <w:color w:val="000000"/>
          <w:sz w:val="28"/>
        </w:rPr>
        <w:t xml:space="preserve">
      Комиссия құрамына әкімшінің және/немесе ғылым және жоғары білім беру саласындағы уәкілетті органның кемінде 5 (бес) өкілі кіреді. Комиссия құрамын әкімшінің басшысы бекітеді. </w:t>
      </w:r>
    </w:p>
    <w:p>
      <w:pPr>
        <w:spacing w:after="0"/>
        <w:ind w:left="0"/>
        <w:jc w:val="both"/>
      </w:pPr>
      <w:r>
        <w:rPr>
          <w:rFonts w:ascii="Times New Roman"/>
          <w:b w:val="false"/>
          <w:i w:val="false"/>
          <w:color w:val="000000"/>
          <w:sz w:val="28"/>
        </w:rPr>
        <w:t>
      Комиссия отырысы өтінім берушінің өтінімдері бойынша шешім қабылдау мақсатында қажеттілігіне қарай өткізіледі. Отырысты өткізу үшін Комиссия мүшелерінің кемінде 2/3 (үштен екісінен) тұратын кворум болу керек. Комиссияның шешімі қарапайым көпшілік дауыспен қабылданады және отырыстың хаттамасымен ресімделеді. Дауыстар тең бөлінсе, Комиссия төрағасының дауысы шешуші болып табылады.".</w:t>
      </w:r>
    </w:p>
    <w:bookmarkStart w:name="z12" w:id="3"/>
    <w:p>
      <w:pPr>
        <w:spacing w:after="0"/>
        <w:ind w:left="0"/>
        <w:jc w:val="both"/>
      </w:pPr>
      <w:r>
        <w:rPr>
          <w:rFonts w:ascii="Times New Roman"/>
          <w:b w:val="false"/>
          <w:i w:val="false"/>
          <w:color w:val="000000"/>
          <w:sz w:val="28"/>
        </w:rPr>
        <w:t>
      мынадай мазмұндағы 24-1-тармақпен толықтырылсын:</w:t>
      </w:r>
    </w:p>
    <w:bookmarkEnd w:id="3"/>
    <w:bookmarkStart w:name="z13" w:id="4"/>
    <w:p>
      <w:pPr>
        <w:spacing w:after="0"/>
        <w:ind w:left="0"/>
        <w:jc w:val="both"/>
      </w:pPr>
      <w:r>
        <w:rPr>
          <w:rFonts w:ascii="Times New Roman"/>
          <w:b w:val="false"/>
          <w:i w:val="false"/>
          <w:color w:val="000000"/>
          <w:sz w:val="28"/>
        </w:rPr>
        <w:t>
      "24-1. Жоғары және (немесе) жоғары оқу орнынан кейінгі білім беру ұйымы кадрлар даярлаудың тиісті бағыты бойынша лицензиясы болған кезде, тапсырыс беруші ғылым және жоғары білім саласындағы уәкілетті орган болып табылатын Тізілімге енгізілген бағдарламаға өтінім беруге жол беріледі. Бұл ретте бағдарламаны енгізуге өтінім сараптамасыз қаралады.";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"2) ғылым және жоғары білім беру саласындағы уәкілетті орган ресми ұсынған ақпарат және (немесе) заңды күшіне енген сот шешімі негізінде өтінім берушіні даярлаудың тиісті бағыты бойынша білім беру қызметімен айналысуға лицензиядан, лицензияға қосымшадан айыру;";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"5) бағдарламаның өзектілігін жоғалтуы (соңғы 4 (төрт) жыл ішінде білім алушылар контингентінің болмауы);".</w:t>
      </w:r>
    </w:p>
    <w:bookmarkEnd w:id="6"/>
    <w:bookmarkStart w:name="z19" w:id="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bookmarkEnd w:id="7"/>
    <w:bookmarkStart w:name="z20" w:id="8"/>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8"/>
    <w:bookmarkStart w:name="z21"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2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10"/>
    <w:bookmarkStart w:name="z2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