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05ed" w14:textId="a8f0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лицензиялау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61 қаулысы. Қазақстан Республикасының Әділет министрлігінде 2023 жылғы 1 шiлдеде № 32995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3 (үш)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Уәкілетті орган банкке, Қазақстан Республикасының бейрезидент-банкінің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Уәкілетті орган ислам банкіне, Қазақстан Республикасының бейрезидент-ислам банкінің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кәсіби қызмет түрлерін жүзеге асыруға лицензияларды беру, оларды тоқтата тұру және олардан айыру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Бағалы қағаздар нарығында кәсіби қызмет түрлерін жүзеге асыруға лицензияларды беру, оларды тоқтата тұру және олардан айыру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"Бағалы қағаздар рыногы туралы" Қазақстан Республикасы Заңының (бұдан әрі – Заң) 3-бабы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және 50-бабының 1-тармағына,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 түрлерін жүзеге асыруға лицензиялар (бұдан әрі – лицензия) беру, оларды тоқтата тұру және олардан айыру талаптары мен тәртібін айқындайды.";</w:t>
      </w:r>
    </w:p>
    <w:bookmarkStart w:name="z16" w:id="0"/>
    <w:p>
      <w:pPr>
        <w:spacing w:after="0"/>
        <w:ind w:left="0"/>
        <w:jc w:val="both"/>
      </w:pPr>
      <w:r>
        <w:rPr>
          <w:rFonts w:ascii="Times New Roman"/>
          <w:b w:val="false"/>
          <w:i w:val="false"/>
          <w:color w:val="000000"/>
          <w:sz w:val="28"/>
        </w:rPr>
        <w:t>
      мынадай редакциядағы 1-1 және 1-2-тармақтармен толықтырылсын:</w:t>
      </w:r>
    </w:p>
    <w:bookmarkEnd w:id="0"/>
    <w:bookmarkStart w:name="z17" w:id="1"/>
    <w:p>
      <w:pPr>
        <w:spacing w:after="0"/>
        <w:ind w:left="0"/>
        <w:jc w:val="both"/>
      </w:pPr>
      <w:r>
        <w:rPr>
          <w:rFonts w:ascii="Times New Roman"/>
          <w:b w:val="false"/>
          <w:i w:val="false"/>
          <w:color w:val="000000"/>
          <w:sz w:val="28"/>
        </w:rPr>
        <w:t>
      "1-1. Қағидаларға енгізілген өзгерістер және (немесе) толықтырулар туралы ақпарат тиісті нормативтік құқықтық актінің әділет органдарында мемлекеттік тіркелгеннен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 орталығына жіберіледі.</w:t>
      </w:r>
    </w:p>
    <w:bookmarkEnd w:id="1"/>
    <w:bookmarkStart w:name="z18" w:id="2"/>
    <w:p>
      <w:pPr>
        <w:spacing w:after="0"/>
        <w:ind w:left="0"/>
        <w:jc w:val="both"/>
      </w:pPr>
      <w:r>
        <w:rPr>
          <w:rFonts w:ascii="Times New Roman"/>
          <w:b w:val="false"/>
          <w:i w:val="false"/>
          <w:color w:val="000000"/>
          <w:sz w:val="28"/>
        </w:rPr>
        <w:t>
      1-2. Мемлекеттік қызметтерді көрсету кезеңі туралы ақпарат мемлекеттік қызметтерді көрсету мониторингінің ақпараттық жүйесінде автоматты түрде жаңартылады.";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беру туралы өтінішті (бұдан әрі – өтініш) "электрондық үкіметтің" www.egov.kz веб-порталы (бұдан әрі – портал) арқылы электрондық түрде береді.</w:t>
      </w:r>
    </w:p>
    <w:p>
      <w:pPr>
        <w:spacing w:after="0"/>
        <w:ind w:left="0"/>
        <w:jc w:val="both"/>
      </w:pPr>
      <w:r>
        <w:rPr>
          <w:rFonts w:ascii="Times New Roman"/>
          <w:b w:val="false"/>
          <w:i w:val="false"/>
          <w:color w:val="000000"/>
          <w:sz w:val="28"/>
        </w:rPr>
        <w:t xml:space="preserve">
      Мемлекеттік қызметті көрсету үшін қажетті құжаттар, мемлекеттік қызмет көрсетуден бас тарту үшін негіздер,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"Бағалы қағаздар нарығында қызметті жүзеге асыруға лицензия беру" мемлекеттік қызметін көрсетуге қойылатын негізгі талаптар тізбесі және мемлекеттік қызметті көрсету мерзімі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нарығында қызметті жүзеге асыруға лицензия беру" мемлекеттік қызметті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Өтінішті портал арқылы жіберген кезде өтініш берушінің "Жеке кабинетінде"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 береді және өзі берген лицензиялардың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Уәкілетті органның хат-хабарды қабылдауға және тіркеуге уәкілетті қызметкері лицензияны қайта ресімдеуге өтініш түскен күні бөліп шығару немесе бөлу нысанында өтініш беруші қайта ұйымдастырылған кезде оны қабылдауды, тіркеуді және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өтініш тіркелген күннен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өткені фактісі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25 (жиырма бес) жұмыс күні ішінде құжаттардың Қазақстан Республикасы заңнамасының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 беруден бас тартудың жобаларын дайындайды, уәкілетті органның басшысында мемлекеттік қызмет көрсету нәтижесіне қол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өтініш берушіге мемлекеттік қызмет көрсету нәтижесін уәкілетті органның ЭЦҚ-мен куәландырылған электрондық құжат нысанында өтініш берушінің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Лицензиаттың бірінші басшысы қол қойған, уәкілетті органға ерікті түрде өтініш беруге байланысты лицензияның қолданылуын тоқтатуға өтініш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органға мынадай құжаттармен қоса ұсынылады:</w:t>
      </w:r>
    </w:p>
    <w:p>
      <w:pPr>
        <w:spacing w:after="0"/>
        <w:ind w:left="0"/>
        <w:jc w:val="both"/>
      </w:pPr>
      <w:r>
        <w:rPr>
          <w:rFonts w:ascii="Times New Roman"/>
          <w:b w:val="false"/>
          <w:i w:val="false"/>
          <w:color w:val="000000"/>
          <w:sz w:val="28"/>
        </w:rPr>
        <w:t>
      1) уәкілетті органға лицензияның қолданылуын тоқтату, қызмет түрінің (шағын түрінің) атауын өзгерту және (немесе) қызмет түрін (шағын түрін) алып тастау туралы ерікті түрде өтініш жасау туралы лицензиаттың акционерлері жалпы жиналысының шешімі не Қазақстан Республикасы бейрезидент-банкінің (егер лицензиат Қазақстан Республикасы бейрезидент-банкінің филиалы болып табылса) шешімі;</w:t>
      </w:r>
    </w:p>
    <w:p>
      <w:pPr>
        <w:spacing w:after="0"/>
        <w:ind w:left="0"/>
        <w:jc w:val="both"/>
      </w:pPr>
      <w:r>
        <w:rPr>
          <w:rFonts w:ascii="Times New Roman"/>
          <w:b w:val="false"/>
          <w:i w:val="false"/>
          <w:color w:val="000000"/>
          <w:sz w:val="28"/>
        </w:rPr>
        <w:t>
      2) лицензиаттың барлық қызмет түрі (шағын түрлері) немесе өзгеріс енгізілуге және (немесе) алып тасталуға тиіс қызмет түрі (шағын түрі) бойынша міндеттемелердің және қолданыстағы шарттардың жоқ екендігі туралы кепілдеме-хаты;</w:t>
      </w:r>
    </w:p>
    <w:p>
      <w:pPr>
        <w:spacing w:after="0"/>
        <w:ind w:left="0"/>
        <w:jc w:val="both"/>
      </w:pPr>
      <w:r>
        <w:rPr>
          <w:rFonts w:ascii="Times New Roman"/>
          <w:b w:val="false"/>
          <w:i w:val="false"/>
          <w:color w:val="000000"/>
          <w:sz w:val="28"/>
        </w:rPr>
        <w:t>
      3) "Бағалы қағаздардың орталық депозитарийі" АҚ-тың орталық депозитарийдің есепке алу жүйесінде лицензиаттың жеке шотын және жеке шотындағы барлық қосалқы шоттарды жабу туралы хаты немесе "Бағалы қағаздардың орталық депозитарийі" АҚ-тан лицензиаттың атына ашылған жеке шотқа "жоғалған клиент" мәртебесін беру туралы ақпарат;</w:t>
      </w:r>
    </w:p>
    <w:p>
      <w:pPr>
        <w:spacing w:after="0"/>
        <w:ind w:left="0"/>
        <w:jc w:val="both"/>
      </w:pPr>
      <w:r>
        <w:rPr>
          <w:rFonts w:ascii="Times New Roman"/>
          <w:b w:val="false"/>
          <w:i w:val="false"/>
          <w:color w:val="000000"/>
          <w:sz w:val="28"/>
        </w:rPr>
        <w:t>
      4) "Бағалы қағаздардың орталық депозитарийі" АҚ-тың депозитарлық қызмет көрсету шартын, ағымдағы шот шартын және факсимильді хабарлар түріндегі операциялық құжаттарды қабылдау және беру шартын бұзу туралы хаты (лицензияның қолданылуын тоқтату туралы уәкілетті органға ерікті түрде өтініш берген кезде);</w:t>
      </w:r>
    </w:p>
    <w:p>
      <w:pPr>
        <w:spacing w:after="0"/>
        <w:ind w:left="0"/>
        <w:jc w:val="both"/>
      </w:pPr>
      <w:r>
        <w:rPr>
          <w:rFonts w:ascii="Times New Roman"/>
          <w:b w:val="false"/>
          <w:i w:val="false"/>
          <w:color w:val="000000"/>
          <w:sz w:val="28"/>
        </w:rPr>
        <w:t>
      5) барлық қызмет түрі (шағын түрлері) (лицензияның қолданылуын тоқтату туралы уәкілетті органға ерікті түрде өтініш берген кезде) немесе өзгеріс енгізілуге және (немесе) алып тасталуға тиіс қызмет түрі (шағын түрі) бойынша "Қазақстан қор биржасы" АҚ-тың алдында берешектің жоқ екені туралы "Қазақстан қор биржасы" АҚ-тың хаты;</w:t>
      </w:r>
    </w:p>
    <w:p>
      <w:pPr>
        <w:spacing w:after="0"/>
        <w:ind w:left="0"/>
        <w:jc w:val="both"/>
      </w:pPr>
      <w:r>
        <w:rPr>
          <w:rFonts w:ascii="Times New Roman"/>
          <w:b w:val="false"/>
          <w:i w:val="false"/>
          <w:color w:val="000000"/>
          <w:sz w:val="28"/>
        </w:rPr>
        <w:t>
      6) өтініш жіберген күннің алдындағы күні жасалған бухгалтерлік баланс және оған түсіндірме жазба. Бухгалтерлік балансқа түсіндірме жазбада кредиторлық берешек сомаларын және олардың туындау негіздерін көрсете отырып, лицензиаттың кредиторлары туралы (олар болса) ақпарат ашып көрсетіледі.</w:t>
      </w:r>
    </w:p>
    <w:p>
      <w:pPr>
        <w:spacing w:after="0"/>
        <w:ind w:left="0"/>
        <w:jc w:val="both"/>
      </w:pPr>
      <w:r>
        <w:rPr>
          <w:rFonts w:ascii="Times New Roman"/>
          <w:b w:val="false"/>
          <w:i w:val="false"/>
          <w:color w:val="000000"/>
          <w:sz w:val="28"/>
        </w:rPr>
        <w:t>
      Осы тармақтың 3), 4) және 5) тармақшалары трансфер-агент қызметін жүзеге асыратын лицензиатқа қолданылмайды.</w:t>
      </w:r>
    </w:p>
    <w:p>
      <w:pPr>
        <w:spacing w:after="0"/>
        <w:ind w:left="0"/>
        <w:jc w:val="both"/>
      </w:pPr>
      <w:r>
        <w:rPr>
          <w:rFonts w:ascii="Times New Roman"/>
          <w:b w:val="false"/>
          <w:i w:val="false"/>
          <w:color w:val="000000"/>
          <w:sz w:val="28"/>
        </w:rPr>
        <w:t xml:space="preserve">
      Қызмет түрінің (шағын түрінің) атауын өзгерткен кезде лицензиат Қағидаларға </w:t>
      </w:r>
      <w:r>
        <w:rPr>
          <w:rFonts w:ascii="Times New Roman"/>
          <w:b w:val="false"/>
          <w:i w:val="false"/>
          <w:color w:val="000000"/>
          <w:sz w:val="28"/>
        </w:rPr>
        <w:t>3-қосымшаның</w:t>
      </w:r>
      <w:r>
        <w:rPr>
          <w:rFonts w:ascii="Times New Roman"/>
          <w:b w:val="false"/>
          <w:i w:val="false"/>
          <w:color w:val="000000"/>
          <w:sz w:val="28"/>
        </w:rPr>
        <w:t xml:space="preserve"> 8-тармағы бірінші бөлігінің 8) және 12) тармақшаларында көрсетілген құжаттарды қосымша береді.</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бойынша қызметтің шағын түрі алып тасталған не ерікті зейнетақы жарналарын тарту құқығымен инвестициялық портфельді басқару бойынша қызметтің шағын түрінің атауы ерікті зейнетақы жарналарын тарту құқығынсыз инвестициялық портфельді басқару бойынша қызметтің шағын түріне өзгерген жағдайда ерікті жинақтаушы зейнетақы қоры уәкілетті органға осы тармақта көзделген құжаттармен бірге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және ерікті жинақтаушы зейнетақы қорының инвестициялық портфелін басқарушының (ондай бар болса) бірінші басшылары немесе олардың орнындағы адамдар қол қойған ерікті жинақтаушы зейнетақы қорының зейнетақымен қамсыздандыру туралы шарттар бойынша ерікті зейнетақы жарналары есебінен уәкілетті органға зейнетақы активтері мен міндеттемелерін қабылдау-өткізу актісін ұсынады.</w:t>
      </w:r>
    </w:p>
    <w:p>
      <w:pPr>
        <w:spacing w:after="0"/>
        <w:ind w:left="0"/>
        <w:jc w:val="both"/>
      </w:pPr>
      <w:r>
        <w:rPr>
          <w:rFonts w:ascii="Times New Roman"/>
          <w:b w:val="false"/>
          <w:i w:val="false"/>
          <w:color w:val="000000"/>
          <w:sz w:val="28"/>
        </w:rPr>
        <w:t xml:space="preserve">
      Ерікті жинақтаушы зейнетақы қоры уәкілетті органға қызметтің шағын түрін алып тастауға немесе өзгертуге өтініш берген күнге дейін атауынан "ерікті жинақтаушы зейнетақы қоры" деген сөздерді және (немесе) "ЕЖЗҚ" деген аббревиатураларды алып тастау бөлігінде мемлекеттік қайта тіркеуді, сондай-ақ зейнетақымен қамсыздандыру туралы шарттар бойынша ерікті зейнетақы жарналары есебінен зейнетақы активтері мен міндеттемелерін бірыңғай жинақтаушы зейнетақы қорына аударуды Әлеуметтік кодекстің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51-баптарында</w:t>
      </w:r>
      <w:r>
        <w:rPr>
          <w:rFonts w:ascii="Times New Roman"/>
          <w:b w:val="false"/>
          <w:i w:val="false"/>
          <w:color w:val="000000"/>
          <w:sz w:val="28"/>
        </w:rPr>
        <w:t xml:space="preserve"> көзделген тәртіппен және талаптармен жүзеге асырады.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басқаруға лицензияның қолданылуын тоқтату туралы уәкілетті органға ерікті түрде өтініш жасау Әлеуметтік кодекстің </w:t>
      </w:r>
      <w:r>
        <w:rPr>
          <w:rFonts w:ascii="Times New Roman"/>
          <w:b w:val="false"/>
          <w:i w:val="false"/>
          <w:color w:val="000000"/>
          <w:sz w:val="28"/>
        </w:rPr>
        <w:t>51-бабында</w:t>
      </w:r>
      <w:r>
        <w:rPr>
          <w:rFonts w:ascii="Times New Roman"/>
          <w:b w:val="false"/>
          <w:i w:val="false"/>
          <w:color w:val="000000"/>
          <w:sz w:val="28"/>
        </w:rPr>
        <w:t xml:space="preserve"> көзделген тәртіппен және талаптармен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0"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31"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32"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33"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34"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35" w:id="8"/>
    <w:p>
      <w:pPr>
        <w:spacing w:after="0"/>
        <w:ind w:left="0"/>
        <w:jc w:val="both"/>
      </w:pPr>
      <w:r>
        <w:rPr>
          <w:rFonts w:ascii="Times New Roman"/>
          <w:b w:val="false"/>
          <w:i w:val="false"/>
          <w:color w:val="000000"/>
          <w:sz w:val="28"/>
        </w:rPr>
        <w:t>
      4.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61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(банктің,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банкі филиалының атауы)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Лицензияны қайта ресімдеу туралы өтініш</w:t>
      </w:r>
    </w:p>
    <w:p>
      <w:pPr>
        <w:spacing w:after="0"/>
        <w:ind w:left="0"/>
        <w:jc w:val="both"/>
      </w:pPr>
      <w:r>
        <w:rPr>
          <w:rFonts w:ascii="Times New Roman"/>
          <w:b w:val="false"/>
          <w:i w:val="false"/>
          <w:color w:val="000000"/>
          <w:sz w:val="28"/>
        </w:rPr>
        <w:t>
      ______________________________________________________________ байланысты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p>
      <w:pPr>
        <w:spacing w:after="0"/>
        <w:ind w:left="0"/>
        <w:jc w:val="both"/>
      </w:pPr>
      <w:r>
        <w:rPr>
          <w:rFonts w:ascii="Times New Roman"/>
          <w:b w:val="false"/>
          <w:i w:val="false"/>
          <w:color w:val="000000"/>
          <w:sz w:val="28"/>
        </w:rPr>
        <w:t xml:space="preserve">
      көзделген өзге де операцияларды жүргізуге берілген лицензия туралы деректер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Қазақстан Республикасы бейрезидент-банкінің филиалы өтінішке қоса берілетін құжаттардың (ақпараттың) дәйектілігін растайды.</w:t>
      </w:r>
    </w:p>
    <w:p>
      <w:pPr>
        <w:spacing w:after="0"/>
        <w:ind w:left="0"/>
        <w:jc w:val="both"/>
      </w:pPr>
      <w:r>
        <w:rPr>
          <w:rFonts w:ascii="Times New Roman"/>
          <w:b w:val="false"/>
          <w:i w:val="false"/>
          <w:color w:val="000000"/>
          <w:sz w:val="28"/>
        </w:rPr>
        <w:t>
      Банк, Қазақстан Республикасы бейрезидент-банкінің филиалы ақпараттық жүйелердегі заңмен қорғалатын құпиядан тұратын мәліметтерді пайдалануға келісімін береді.</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 банкінің филиалы басшысының не өтініш беруге уәкілетті адамның тегі, аты, әкесінің аты (ол бар болса) (растау құжаттарын қоса берумен).</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олардан айыру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"Бағалы қағаздар нарығында қызметті жүзеге асыруға лицензия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www. egov.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берген кезде – 30 (отыз) жұмыс күнінен кешіктірмей;</w:t>
            </w:r>
          </w:p>
          <w:p>
            <w:pPr>
              <w:spacing w:after="20"/>
              <w:ind w:left="20"/>
              <w:jc w:val="both"/>
            </w:pPr>
            <w:r>
              <w:rPr>
                <w:rFonts w:ascii="Times New Roman"/>
                <w:b w:val="false"/>
                <w:i w:val="false"/>
                <w:color w:val="000000"/>
                <w:sz w:val="20"/>
              </w:rPr>
              <w:t>
лицензияны қайта ресімдеген кезде – 3 (үш) жұмыс күні ішінде;</w:t>
            </w:r>
          </w:p>
          <w:p>
            <w:pPr>
              <w:spacing w:after="20"/>
              <w:ind w:left="20"/>
              <w:jc w:val="both"/>
            </w:pPr>
            <w:r>
              <w:rPr>
                <w:rFonts w:ascii="Times New Roman"/>
                <w:b w:val="false"/>
                <w:i w:val="false"/>
                <w:color w:val="000000"/>
                <w:sz w:val="20"/>
              </w:rPr>
              <w:t>
көрсетілетін қызметті алушы бөлу немесе бөліну нысанында қайта ұйымдастырылған жағдайда – 30 (отыз) жұмыс күнінен кешіктірмей;</w:t>
            </w:r>
          </w:p>
          <w:p>
            <w:pPr>
              <w:spacing w:after="20"/>
              <w:ind w:left="20"/>
              <w:jc w:val="both"/>
            </w:pP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лицензия беру (бұдан әрі-лицензия), қайта ресімдеу, лицензияның телнұсқаларын беру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мыналармен айналысу құқығына лицензия беру үшін лицензиялық алым:</w:t>
            </w:r>
          </w:p>
          <w:p>
            <w:pPr>
              <w:spacing w:after="20"/>
              <w:ind w:left="20"/>
              <w:jc w:val="both"/>
            </w:pPr>
            <w:r>
              <w:rPr>
                <w:rFonts w:ascii="Times New Roman"/>
                <w:b w:val="false"/>
                <w:i w:val="false"/>
                <w:color w:val="000000"/>
                <w:sz w:val="20"/>
              </w:rPr>
              <w:t>
брокерлік қызмет - 30 (отыз) айлық есептік көрсеткіш (бұдан әрі - АЕК);</w:t>
            </w:r>
          </w:p>
          <w:p>
            <w:pPr>
              <w:spacing w:after="20"/>
              <w:ind w:left="20"/>
              <w:jc w:val="both"/>
            </w:pPr>
            <w:r>
              <w:rPr>
                <w:rFonts w:ascii="Times New Roman"/>
                <w:b w:val="false"/>
                <w:i w:val="false"/>
                <w:color w:val="000000"/>
                <w:sz w:val="20"/>
              </w:rPr>
              <w:t>
дилерлік қызмет - 30 (отыз) АЕК;</w:t>
            </w:r>
          </w:p>
          <w:p>
            <w:pPr>
              <w:spacing w:after="20"/>
              <w:ind w:left="20"/>
              <w:jc w:val="both"/>
            </w:pPr>
            <w:r>
              <w:rPr>
                <w:rFonts w:ascii="Times New Roman"/>
                <w:b w:val="false"/>
                <w:i w:val="false"/>
                <w:color w:val="000000"/>
                <w:sz w:val="20"/>
              </w:rPr>
              <w:t>
инвестициялық портфельді басқару жөніндегі қызмет - 30 (отыз) АЕК;</w:t>
            </w:r>
          </w:p>
          <w:p>
            <w:pPr>
              <w:spacing w:after="20"/>
              <w:ind w:left="20"/>
              <w:jc w:val="both"/>
            </w:pPr>
            <w:r>
              <w:rPr>
                <w:rFonts w:ascii="Times New Roman"/>
                <w:b w:val="false"/>
                <w:i w:val="false"/>
                <w:color w:val="000000"/>
                <w:sz w:val="20"/>
              </w:rPr>
              <w:t>
кастодиандық қызмет - 30 (отыз) АЕК;</w:t>
            </w:r>
          </w:p>
          <w:p>
            <w:pPr>
              <w:spacing w:after="20"/>
              <w:ind w:left="20"/>
              <w:jc w:val="both"/>
            </w:pPr>
            <w:r>
              <w:rPr>
                <w:rFonts w:ascii="Times New Roman"/>
                <w:b w:val="false"/>
                <w:i w:val="false"/>
                <w:color w:val="000000"/>
                <w:sz w:val="20"/>
              </w:rPr>
              <w:t>
трансфер-агенттік қызмет - 10 (он) АЕК;</w:t>
            </w:r>
          </w:p>
          <w:p>
            <w:pPr>
              <w:spacing w:after="20"/>
              <w:ind w:left="20"/>
              <w:jc w:val="both"/>
            </w:pPr>
            <w:r>
              <w:rPr>
                <w:rFonts w:ascii="Times New Roman"/>
                <w:b w:val="false"/>
                <w:i w:val="false"/>
                <w:color w:val="000000"/>
                <w:sz w:val="20"/>
              </w:rPr>
              <w:t>
бағалы қағаздармен және өзге де қаржы құралдармен сауда-саттықты ұйымдастыру жөніндегі қызмет - 10 (он) АЕК;</w:t>
            </w:r>
          </w:p>
          <w:p>
            <w:pPr>
              <w:spacing w:after="20"/>
              <w:ind w:left="20"/>
              <w:jc w:val="both"/>
            </w:pPr>
            <w:r>
              <w:rPr>
                <w:rFonts w:ascii="Times New Roman"/>
                <w:b w:val="false"/>
                <w:i w:val="false"/>
                <w:color w:val="000000"/>
                <w:sz w:val="20"/>
              </w:rPr>
              <w:t>
қаржы құралдарымен мәмілелер бойынша клиринг қызметі - 40 (қырық) АЕК;</w:t>
            </w:r>
          </w:p>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бағалы қағаздар нарығында кәсіби қызметі – 800 (сегіз жүз) АЕК;</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тиісті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осы тармақтың 1) тармақшасында белгіленген тиісті мөлшерлеменің 100 (бір жүз) пайызын құрайды.</w:t>
            </w:r>
          </w:p>
          <w:p>
            <w:pPr>
              <w:spacing w:after="20"/>
              <w:ind w:left="20"/>
              <w:jc w:val="both"/>
            </w:pPr>
            <w:r>
              <w:rPr>
                <w:rFonts w:ascii="Times New Roman"/>
                <w:b w:val="false"/>
                <w:i w:val="false"/>
                <w:color w:val="000000"/>
                <w:sz w:val="20"/>
              </w:rPr>
              <w:t>
Лицензиялық алымды төлеу қолма-қол ақша немесе қолма-қол ақшасыз нысанда екінші деңгейдегі банктер немесе банктік операциялардың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 –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 аралығында сағат 9.00-ден бастап 18.30-ға дейін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(лицензия алу үшін) қажетті құжаттар тізбесі:</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 алушының уәкілетті адамының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төленгенi туралы құжаттың электрондық көшірмесі;</w:t>
            </w:r>
          </w:p>
          <w:p>
            <w:pPr>
              <w:spacing w:after="20"/>
              <w:ind w:left="20"/>
              <w:jc w:val="both"/>
            </w:pPr>
            <w:r>
              <w:rPr>
                <w:rFonts w:ascii="Times New Roman"/>
                <w:b w:val="false"/>
                <w:i w:val="false"/>
                <w:color w:val="000000"/>
                <w:sz w:val="20"/>
              </w:rPr>
              <w:t>
3) көрсетілетін қызметті алушының жарғылық капиталының ең аз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4) құжаттарды ұсыну күнінің алдындағы күнгі жағдай бойынша Қағидаларға 6-қосымшаға сәйкес электрондық құжат нысанында акционер (қатысушы) туралы мәліметтер (заңды тұлға үшін) және Қағидаларға 7-қосымшаға сәйкес нысан бойынша акционер (қатысушы) туралы мәліметтер (жеке тұлға үшін);</w:t>
            </w:r>
          </w:p>
          <w:p>
            <w:pPr>
              <w:spacing w:after="20"/>
              <w:ind w:left="20"/>
              <w:jc w:val="both"/>
            </w:pPr>
            <w:r>
              <w:rPr>
                <w:rFonts w:ascii="Times New Roman"/>
                <w:b w:val="false"/>
                <w:i w:val="false"/>
                <w:color w:val="000000"/>
                <w:sz w:val="20"/>
              </w:rPr>
              <w:t>
5) Қазақстан Республикасының бейрезиденті көрсетілетін қызметті алушының қатысушысы (акционері) шет мемлекеттің заңнамасы бойынша заңды тұлға болып табылатынын куәландыратын және бейрезидент заңды тұлғаны тіркеген орган, тіркеу нөмірі, тіркеу күні мен орны туралы ақпарат қамтылған, мемлекеттік тілде және орыс тілінде нотариат куәландырған аудармасы бар сауда тізілімінен заңды үзінді көшірме немесе басқа да заңды құжаттың электрондық көшірмесі;</w:t>
            </w:r>
          </w:p>
          <w:p>
            <w:pPr>
              <w:spacing w:after="20"/>
              <w:ind w:left="20"/>
              <w:jc w:val="both"/>
            </w:pPr>
            <w:r>
              <w:rPr>
                <w:rFonts w:ascii="Times New Roman"/>
                <w:b w:val="false"/>
                <w:i w:val="false"/>
                <w:color w:val="000000"/>
                <w:sz w:val="20"/>
              </w:rPr>
              <w:t xml:space="preserve">
6) Нормативтік құқықтық актілерді мемлекеттік тіркеу тізілімінде № 30383 тіркелген, Қазақстан Республикасының Қаржы нарығын реттеу және дамыту агенттігі Басқармасының 2022 жылғы 28 қазандағы № 79 </w:t>
            </w:r>
            <w:r>
              <w:rPr>
                <w:rFonts w:ascii="Times New Roman"/>
                <w:b w:val="false"/>
                <w:i w:val="false"/>
                <w:color w:val="000000"/>
                <w:sz w:val="20"/>
              </w:rPr>
              <w:t>қаулысымен</w:t>
            </w:r>
            <w:r>
              <w:rPr>
                <w:rFonts w:ascii="Times New Roman"/>
                <w:b w:val="false"/>
                <w:i w:val="false"/>
                <w:color w:val="000000"/>
                <w:sz w:val="20"/>
              </w:rPr>
              <w:t xml:space="preserve"> бекітілген Мінсіз іскерлік беделінің болмауы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қызметкерлерін тағайындауға (сайлауға) келісім беру қағидаларына және келісім алу үшін қажетті құжаттарға сәйкес басшы қызметкерлерді келісу үшін ұсынылатын құжаттардың электрондық көшірмелері;</w:t>
            </w:r>
          </w:p>
          <w:p>
            <w:pPr>
              <w:spacing w:after="20"/>
              <w:ind w:left="20"/>
              <w:jc w:val="both"/>
            </w:pPr>
            <w:r>
              <w:rPr>
                <w:rFonts w:ascii="Times New Roman"/>
                <w:b w:val="false"/>
                <w:i w:val="false"/>
                <w:color w:val="000000"/>
                <w:sz w:val="20"/>
              </w:rPr>
              <w:t>
7) электрондық құжат нысандағы қызметкерлердің тегі, аты және болған кезде әкесінің аты, олардың атқаратын лауазымдары көрсетілген штаттық кесте;</w:t>
            </w:r>
          </w:p>
          <w:p>
            <w:pPr>
              <w:spacing w:after="20"/>
              <w:ind w:left="20"/>
              <w:jc w:val="both"/>
            </w:pPr>
            <w:r>
              <w:rPr>
                <w:rFonts w:ascii="Times New Roman"/>
                <w:b w:val="false"/>
                <w:i w:val="false"/>
                <w:color w:val="000000"/>
                <w:sz w:val="20"/>
              </w:rPr>
              <w:t>
8) электрондық құжат нысандағы бағалы қағаздар нарығындағы қызметті жүзеге асыру функциясы жүктелетін құрылымдық бөлімшелер туралы ереже;</w:t>
            </w:r>
          </w:p>
          <w:p>
            <w:pPr>
              <w:spacing w:after="20"/>
              <w:ind w:left="20"/>
              <w:jc w:val="both"/>
            </w:pPr>
            <w:r>
              <w:rPr>
                <w:rFonts w:ascii="Times New Roman"/>
                <w:b w:val="false"/>
                <w:i w:val="false"/>
                <w:color w:val="000000"/>
                <w:sz w:val="20"/>
              </w:rPr>
              <w:t>
9) көрсетілетін қызметті алушыда бағалы қағаздар нарығында Қазақстан Республикасының заңнамасына сәйкес қызметті жүзеге асыруға қажетті бағдарламалық-техникалық құралдардың және өзге де жабдықтардың болуын растайтын мынадай құжаттардың электрондық көшірмелері:</w:t>
            </w:r>
          </w:p>
          <w:p>
            <w:pPr>
              <w:spacing w:after="20"/>
              <w:ind w:left="20"/>
              <w:jc w:val="both"/>
            </w:pPr>
            <w:r>
              <w:rPr>
                <w:rFonts w:ascii="Times New Roman"/>
                <w:b w:val="false"/>
                <w:i w:val="false"/>
                <w:color w:val="000000"/>
                <w:sz w:val="20"/>
              </w:rPr>
              <w:t>
жабдықты жеткізу шартының;</w:t>
            </w:r>
          </w:p>
          <w:p>
            <w:pPr>
              <w:spacing w:after="20"/>
              <w:ind w:left="20"/>
              <w:jc w:val="both"/>
            </w:pPr>
            <w:r>
              <w:rPr>
                <w:rFonts w:ascii="Times New Roman"/>
                <w:b w:val="false"/>
                <w:i w:val="false"/>
                <w:color w:val="000000"/>
                <w:sz w:val="20"/>
              </w:rPr>
              <w:t>
жабдықты қабылдау-өткізу актісінің;</w:t>
            </w:r>
          </w:p>
          <w:p>
            <w:pPr>
              <w:spacing w:after="20"/>
              <w:ind w:left="20"/>
              <w:jc w:val="both"/>
            </w:pPr>
            <w:r>
              <w:rPr>
                <w:rFonts w:ascii="Times New Roman"/>
                <w:b w:val="false"/>
                <w:i w:val="false"/>
                <w:color w:val="000000"/>
                <w:sz w:val="20"/>
              </w:rPr>
              <w:t>
лицензиялардың санын көрсете отырып, бағдарламалық қамтамасыз етуді әзірлеу және (немесе) жеткізу шартының;</w:t>
            </w:r>
          </w:p>
          <w:p>
            <w:pPr>
              <w:spacing w:after="20"/>
              <w:ind w:left="20"/>
              <w:jc w:val="both"/>
            </w:pPr>
            <w:r>
              <w:rPr>
                <w:rFonts w:ascii="Times New Roman"/>
                <w:b w:val="false"/>
                <w:i w:val="false"/>
                <w:color w:val="000000"/>
                <w:sz w:val="20"/>
              </w:rPr>
              <w:t>
бағдарламалық қамтамасыз етуді қабылдау-өткізу актісінің;</w:t>
            </w:r>
          </w:p>
          <w:p>
            <w:pPr>
              <w:spacing w:after="20"/>
              <w:ind w:left="20"/>
              <w:jc w:val="both"/>
            </w:pPr>
            <w:r>
              <w:rPr>
                <w:rFonts w:ascii="Times New Roman"/>
                <w:b w:val="false"/>
                <w:i w:val="false"/>
                <w:color w:val="000000"/>
                <w:sz w:val="20"/>
              </w:rPr>
              <w:t>
қорғау мен қауіпсіздікті ұйымдастыру бойынша құжаттардың (ақпаратты резервтеу тәртібінің сипаты, деректерге қолжетімділікті бөлу тетіктерінің сипаты, қалпына келтіру жоспары, ішкі бақылау тетіктері) көшірмелері қажетті.</w:t>
            </w:r>
          </w:p>
          <w:p>
            <w:pPr>
              <w:spacing w:after="20"/>
              <w:ind w:left="20"/>
              <w:jc w:val="both"/>
            </w:pPr>
            <w:r>
              <w:rPr>
                <w:rFonts w:ascii="Times New Roman"/>
                <w:b w:val="false"/>
                <w:i w:val="false"/>
                <w:color w:val="000000"/>
                <w:sz w:val="20"/>
              </w:rPr>
              <w:t>
Көрсетілетін қызметті алушы бағдарламалық өнімді дербес әзірлеген не басқа адам көрсетілетін қызметті алушыға бағдарламалық өнімді ақысыз берген жағдайда, осы тармақшаның екінші, үшінші, төртінші, бесінші абзацтарында көрсетілген құжаттар ұсынылмайды;</w:t>
            </w:r>
          </w:p>
          <w:p>
            <w:pPr>
              <w:spacing w:after="20"/>
              <w:ind w:left="20"/>
              <w:jc w:val="both"/>
            </w:pPr>
            <w:r>
              <w:rPr>
                <w:rFonts w:ascii="Times New Roman"/>
                <w:b w:val="false"/>
                <w:i w:val="false"/>
                <w:color w:val="000000"/>
                <w:sz w:val="20"/>
              </w:rPr>
              <w:t>
Ұсынылған құжаттарда мынадай ақпарат көрсетіледі: пайдаланылатын бағдарламалық қамтамасыз етудің атауы (серверлік операциялық жүйелер, дерекқорды басқару жүйелері), нұсқалар, лицензияның бар екендігі туралы мәліметтер;</w:t>
            </w:r>
          </w:p>
          <w:p>
            <w:pPr>
              <w:spacing w:after="20"/>
              <w:ind w:left="20"/>
              <w:jc w:val="both"/>
            </w:pPr>
            <w:r>
              <w:rPr>
                <w:rFonts w:ascii="Times New Roman"/>
                <w:b w:val="false"/>
                <w:i w:val="false"/>
                <w:color w:val="000000"/>
                <w:sz w:val="20"/>
              </w:rPr>
              <w:t>
10) электрондық құжат нысандағы өтініш берудің алдындағы соңғы тоқсанның соңындағы көрсетілетін қызметті алушының бухгалтерлік балансы;</w:t>
            </w:r>
          </w:p>
          <w:p>
            <w:pPr>
              <w:spacing w:after="20"/>
              <w:ind w:left="20"/>
              <w:jc w:val="both"/>
            </w:pPr>
            <w:r>
              <w:rPr>
                <w:rFonts w:ascii="Times New Roman"/>
                <w:b w:val="false"/>
                <w:i w:val="false"/>
                <w:color w:val="000000"/>
                <w:sz w:val="20"/>
              </w:rPr>
              <w:t>
11) ағымдағы жылы құрылған акционерлік қоғамдарды қоспағанда, көрсетілетін қызметті алушының атқарушы органының бірінші басшысы және оның бас бухгалтері қол қойған, аудиторлық есеппен расталған көрсетілетін қызметті алушының соңғы аяқталған жылғы қаржылық есептілігінің электрондық көшірмесі;</w:t>
            </w:r>
          </w:p>
          <w:p>
            <w:pPr>
              <w:spacing w:after="20"/>
              <w:ind w:left="20"/>
              <w:jc w:val="both"/>
            </w:pPr>
            <w:r>
              <w:rPr>
                <w:rFonts w:ascii="Times New Roman"/>
                <w:b w:val="false"/>
                <w:i w:val="false"/>
                <w:color w:val="000000"/>
                <w:sz w:val="20"/>
              </w:rPr>
              <w:t>
12) электрондық құжат нысандағы директорлар кеңесі бекіткен жақын арадағы үш жылға арналған бизнес-жоспары (акционерлік қоғамнан басқа өзге де ұйымдық-құқықтық нысанда құрылған трансфер-агенттің бизнес-жоспарын заңды тұлғаның атқарушы органы бекітеді, Қазақстан Республикасының бейрезидент-банкі филиалының бизнес – жоспары Қазақстан Республикасы бейрезидент-банкінің шешімімен бекітіледі).</w:t>
            </w:r>
          </w:p>
          <w:p>
            <w:pPr>
              <w:spacing w:after="20"/>
              <w:ind w:left="20"/>
              <w:jc w:val="both"/>
            </w:pPr>
            <w:r>
              <w:rPr>
                <w:rFonts w:ascii="Times New Roman"/>
                <w:b w:val="false"/>
                <w:i w:val="false"/>
                <w:color w:val="000000"/>
                <w:sz w:val="20"/>
              </w:rPr>
              <w:t>
Бизнес-жоспарда мынадай мәселелер:</w:t>
            </w:r>
          </w:p>
          <w:p>
            <w:pPr>
              <w:spacing w:after="20"/>
              <w:ind w:left="20"/>
              <w:jc w:val="both"/>
            </w:pPr>
            <w:r>
              <w:rPr>
                <w:rFonts w:ascii="Times New Roman"/>
                <w:b w:val="false"/>
                <w:i w:val="false"/>
                <w:color w:val="000000"/>
                <w:sz w:val="20"/>
              </w:rPr>
              <w:t>
лицензияны алу мақсаттары;</w:t>
            </w:r>
          </w:p>
          <w:p>
            <w:pPr>
              <w:spacing w:after="20"/>
              <w:ind w:left="20"/>
              <w:jc w:val="both"/>
            </w:pPr>
            <w:r>
              <w:rPr>
                <w:rFonts w:ascii="Times New Roman"/>
                <w:b w:val="false"/>
                <w:i w:val="false"/>
                <w:color w:val="000000"/>
                <w:sz w:val="20"/>
              </w:rPr>
              <w:t>
қызметінің негізгі бағыттарының сипаттамасы және көрсетілетін қызметті алушының қызметі бағытталған нарық сегментіне шолу;</w:t>
            </w:r>
          </w:p>
          <w:p>
            <w:pPr>
              <w:spacing w:after="20"/>
              <w:ind w:left="20"/>
              <w:jc w:val="both"/>
            </w:pPr>
            <w:r>
              <w:rPr>
                <w:rFonts w:ascii="Times New Roman"/>
                <w:b w:val="false"/>
                <w:i w:val="false"/>
                <w:color w:val="000000"/>
                <w:sz w:val="20"/>
              </w:rPr>
              <w:t>
қызмет шегінде болжамды қызмет көрсетулер, оларды бағалау тәртібі туралы ақпарат, сондай-ақ оларды сату талаптары мен көлемі бойынша жоспарлар;</w:t>
            </w:r>
          </w:p>
          <w:p>
            <w:pPr>
              <w:spacing w:after="20"/>
              <w:ind w:left="20"/>
              <w:jc w:val="both"/>
            </w:pPr>
            <w:r>
              <w:rPr>
                <w:rFonts w:ascii="Times New Roman"/>
                <w:b w:val="false"/>
                <w:i w:val="false"/>
                <w:color w:val="000000"/>
                <w:sz w:val="20"/>
              </w:rPr>
              <w:t>
қызметіне байланысты негізгі тәуекелдер, оларды бағалау және меншікті капиталы есебінен өтеу тәсілдері, меншікті капиталының жеткіліктілігі мәні, тәуекелдерді басқару және ішкі бақылау рәсімдері туралы ақпарат;</w:t>
            </w:r>
          </w:p>
          <w:p>
            <w:pPr>
              <w:spacing w:after="20"/>
              <w:ind w:left="20"/>
              <w:jc w:val="both"/>
            </w:pPr>
            <w:r>
              <w:rPr>
                <w:rFonts w:ascii="Times New Roman"/>
                <w:b w:val="false"/>
                <w:i w:val="false"/>
                <w:color w:val="000000"/>
                <w:sz w:val="20"/>
              </w:rPr>
              <w:t>
қаржы жоспары, оның ішінде алғашқы үш қаржы (операциялық) жылындағы кірістер мен шығыстар болжамы, көрсетілген кезең ішіндегі шығындылықтың жол берілетін коэффициенттері;</w:t>
            </w:r>
          </w:p>
          <w:p>
            <w:pPr>
              <w:spacing w:after="20"/>
              <w:ind w:left="20"/>
              <w:jc w:val="both"/>
            </w:pPr>
            <w:r>
              <w:rPr>
                <w:rFonts w:ascii="Times New Roman"/>
                <w:b w:val="false"/>
                <w:i w:val="false"/>
                <w:color w:val="000000"/>
                <w:sz w:val="20"/>
              </w:rPr>
              <w:t>
инвестициялық саясат, компания қызметін қаржыландыру көздері;</w:t>
            </w:r>
          </w:p>
          <w:p>
            <w:pPr>
              <w:spacing w:after="20"/>
              <w:ind w:left="20"/>
              <w:jc w:val="both"/>
            </w:pPr>
            <w:r>
              <w:rPr>
                <w:rFonts w:ascii="Times New Roman"/>
                <w:b w:val="false"/>
                <w:i w:val="false"/>
                <w:color w:val="000000"/>
                <w:sz w:val="20"/>
              </w:rPr>
              <w:t>
өтініш берушінің ұйымдық құрылымы, корпоративтік басқару рәсімдерін іске асыру тәсілдерінің сипаттамасы, сондай-ақ мамандардың білім деңгейіне қойылатын талаптар көрсетілуі тиіс;</w:t>
            </w:r>
          </w:p>
          <w:p>
            <w:pPr>
              <w:spacing w:after="20"/>
              <w:ind w:left="20"/>
              <w:jc w:val="both"/>
            </w:pPr>
            <w:r>
              <w:rPr>
                <w:rFonts w:ascii="Times New Roman"/>
                <w:b w:val="false"/>
                <w:i w:val="false"/>
                <w:color w:val="000000"/>
                <w:sz w:val="20"/>
              </w:rPr>
              <w:t>
13) электрондық құжат нысандағы сауда-саттықты ұйымдастырушының қызметтерін пайдаланатын субъектілермен сауда-саттықты ұйымдастырушының өзара қарым-қатынасын айқындайтын бағалы қағаздармен және өзге қаржы құралдарымен сауда-саттықты ұйымдастыру жөніндегі қызметті жүзеге асырудың ішкі қағидалары (бағалы қағаздармен және өзге қаржы құралдарымен сауда-саттықты ұйымдастыру жөніндегі қызметті жүзеге асыруға лицензия алу үшін үміткер көрсетілген қызметті алушылар үшін);</w:t>
            </w:r>
          </w:p>
          <w:p>
            <w:pPr>
              <w:spacing w:after="20"/>
              <w:ind w:left="20"/>
              <w:jc w:val="both"/>
            </w:pPr>
            <w:r>
              <w:rPr>
                <w:rFonts w:ascii="Times New Roman"/>
                <w:b w:val="false"/>
                <w:i w:val="false"/>
                <w:color w:val="000000"/>
                <w:sz w:val="20"/>
              </w:rPr>
              <w:t>
14) электрондық құжат нысандағы клирингтік ұйымның қызметтерін пайдаланатын субъектілермен клирингтік ұйымның өзара қарым-қатынасын айқындайтын қаржы құралдарымен мәмілелер бойынша клирингтік қызметті жүзеге асырудың ішкі қағидалары (қаржы құралдарымен мәмілелер бойынша клирингтік қызметті жүзеге асыруға лицензия алу үшін үміткер көрсетілген қызметті алушылар үшін).</w:t>
            </w:r>
          </w:p>
          <w:p>
            <w:pPr>
              <w:spacing w:after="20"/>
              <w:ind w:left="20"/>
              <w:jc w:val="both"/>
            </w:pPr>
            <w:r>
              <w:rPr>
                <w:rFonts w:ascii="Times New Roman"/>
                <w:b w:val="false"/>
                <w:i w:val="false"/>
                <w:color w:val="000000"/>
                <w:sz w:val="20"/>
              </w:rPr>
              <w:t>
Бағалы қағаздар нарығындағы қызметті жүзеге асыруға лицензиясы бар заңды тұлғалар бағалы қағаздар нарығында қызметтің қосымша түрін жүзеге асыруға лицензия алу үшін осы тармақтың бірінші бөлігінің 1), 2), 8) және 12) тармақшаларында көрсетілген құжаттарды ұсынады.</w:t>
            </w:r>
          </w:p>
          <w:p>
            <w:pPr>
              <w:spacing w:after="20"/>
              <w:ind w:left="20"/>
              <w:jc w:val="both"/>
            </w:pPr>
            <w:r>
              <w:rPr>
                <w:rFonts w:ascii="Times New Roman"/>
                <w:b w:val="false"/>
                <w:i w:val="false"/>
                <w:color w:val="000000"/>
                <w:sz w:val="20"/>
              </w:rPr>
              <w:t>
Қазақстан Республикасының аумағында тіркелген сауда-саттықты ұйымдастырушы қаржы құралдарымен мәмілелер бойынша клирингтік қызметті жүзеге асыруға лицензия алу үшін осы тармақтың бірінші бөлігінің 1), 2), 13) және 14) тармақшаларында көрсетілген құжаттарды ұсынады.</w:t>
            </w:r>
          </w:p>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 алу үшін мемлекеттік қызмет көрсету үшін банк, Қазақстан Республикасы бейрезидент-банкінің филиалы, ислам банкі, Қазақстан Республикасы бейрезидент-ислам банкінің филиалы уәкілетті органға Қағидаларға 1-қосымшаға сәйкес нысан бойынша бағалы қағаздар нарығында қызметті жүзеге асыруға лицензия беру туралы өтінішті осы тармақтың бірінші бөлігінің 2), 7), 8), 9), 12) тармақшаларында көрсетілген құжаттарды қоса бере отырып ұсынады.</w:t>
            </w:r>
          </w:p>
          <w:p>
            <w:pPr>
              <w:spacing w:after="20"/>
              <w:ind w:left="20"/>
              <w:jc w:val="both"/>
            </w:pPr>
            <w:r>
              <w:rPr>
                <w:rFonts w:ascii="Times New Roman"/>
                <w:b w:val="false"/>
                <w:i w:val="false"/>
                <w:color w:val="000000"/>
                <w:sz w:val="20"/>
              </w:rPr>
              <w:t xml:space="preserve">
"Өмірді сақтандыру" саласында қызметін жүзеге асыратын сақтандыру ұйымының бағалы қағаздар нарығында инвестициялық портфельді басқару жөніндегі қызметті жүзеге асыруға арналған лицензия алу үшін мемлекеттік қызмет көрсету үшін осы тармақтың бірінші бөлігінің 1), 2), 8) және 9) тармақшаларында көрсетілген құжаттарды, сондай-ақ инвестициялық комитеттің құрамы туралы мәліметтерді қоса алғанда, осы комитет туралы ережені және Нормативтік құқықтық актілерді мемлекеттік тіркеу тізілімінде № 17462 болып тіркелген, Қазақстан Республикасы Ұлттық Банкі Басқармасының 2018 жылғы 27 тамыздағы № 198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қағидаларына сәйкес тәуекелдерді басқару жүйесінің жұмысын айқындайтын ішкі қағидаларды электрондық құжаттар нысанында ұсыну қажет.</w:t>
            </w:r>
          </w:p>
          <w:p>
            <w:pPr>
              <w:spacing w:after="20"/>
              <w:ind w:left="20"/>
              <w:jc w:val="both"/>
            </w:pPr>
            <w:r>
              <w:rPr>
                <w:rFonts w:ascii="Times New Roman"/>
                <w:b w:val="false"/>
                <w:i w:val="false"/>
                <w:color w:val="000000"/>
                <w:sz w:val="20"/>
              </w:rPr>
              <w:t>
Мемлекеттік қызмет көрсету үшін (лицензия телнұсқасын алу үшін) қажетті құжаттар тізбесі (егер бұдан бұрын берілген лицензия қағаз нысанда ресімделген болса):</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алымды төлегені туралы құжаттың электрондық көшірмесі.</w:t>
            </w:r>
          </w:p>
          <w:p>
            <w:pPr>
              <w:spacing w:after="20"/>
              <w:ind w:left="20"/>
              <w:jc w:val="both"/>
            </w:pPr>
            <w:r>
              <w:rPr>
                <w:rFonts w:ascii="Times New Roman"/>
                <w:b w:val="false"/>
                <w:i w:val="false"/>
                <w:color w:val="000000"/>
                <w:sz w:val="20"/>
              </w:rPr>
              <w:t>
мемлекеттік қызмет көрсету үшін (лицензияны қайта ресімдеу үшін) қажетті құжаттар тізбесі:</w:t>
            </w:r>
          </w:p>
          <w:p>
            <w:pPr>
              <w:spacing w:after="20"/>
              <w:ind w:left="20"/>
              <w:jc w:val="both"/>
            </w:pPr>
            <w:r>
              <w:rPr>
                <w:rFonts w:ascii="Times New Roman"/>
                <w:b w:val="false"/>
                <w:i w:val="false"/>
                <w:color w:val="000000"/>
                <w:sz w:val="20"/>
              </w:rPr>
              <w:t>
1) Қағидаларға 8-қосымшаға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алымды төлегені туралы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(құжаттардың электрондық көшірмелері түрінде).</w:t>
            </w:r>
          </w:p>
          <w:p>
            <w:pPr>
              <w:spacing w:after="20"/>
              <w:ind w:left="20"/>
              <w:jc w:val="both"/>
            </w:pPr>
            <w:r>
              <w:rPr>
                <w:rFonts w:ascii="Times New Roman"/>
                <w:b w:val="false"/>
                <w:i w:val="false"/>
                <w:color w:val="000000"/>
                <w:sz w:val="20"/>
              </w:rPr>
              <w:t>
Уәкілетті орган тиісті мемлекеттік ақпараттық жүйелерден "электрондық үкімет" шлюзі арқылы:</w:t>
            </w:r>
          </w:p>
          <w:p>
            <w:pPr>
              <w:spacing w:after="20"/>
              <w:ind w:left="20"/>
              <w:jc w:val="both"/>
            </w:pPr>
            <w:r>
              <w:rPr>
                <w:rFonts w:ascii="Times New Roman"/>
                <w:b w:val="false"/>
                <w:i w:val="false"/>
                <w:color w:val="000000"/>
                <w:sz w:val="20"/>
              </w:rPr>
              <w:t>
Қазақстан Республикасының резидент - жеке тұлғасының жеке басын куәландыратын;</w:t>
            </w:r>
          </w:p>
          <w:p>
            <w:pPr>
              <w:spacing w:after="20"/>
              <w:ind w:left="20"/>
              <w:jc w:val="both"/>
            </w:pPr>
            <w:r>
              <w:rPr>
                <w:rFonts w:ascii="Times New Roman"/>
                <w:b w:val="false"/>
                <w:i w:val="false"/>
                <w:color w:val="000000"/>
                <w:sz w:val="20"/>
              </w:rPr>
              <w:t>
Қазақстан Республикасының резидент - жеке тұлғасында алынбаған немесе өтелмеген соттылығының жоқ екенін растайтын;</w:t>
            </w:r>
          </w:p>
          <w:p>
            <w:pPr>
              <w:spacing w:after="20"/>
              <w:ind w:left="20"/>
              <w:jc w:val="both"/>
            </w:pPr>
            <w:r>
              <w:rPr>
                <w:rFonts w:ascii="Times New Roman"/>
                <w:b w:val="false"/>
                <w:i w:val="false"/>
                <w:color w:val="000000"/>
                <w:sz w:val="20"/>
              </w:rPr>
              <w:t>
Қазақстан Республикасының резидент - 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негіздемелер:</w:t>
            </w:r>
          </w:p>
          <w:p>
            <w:pPr>
              <w:spacing w:after="20"/>
              <w:ind w:left="20"/>
              <w:jc w:val="both"/>
            </w:pPr>
            <w:r>
              <w:rPr>
                <w:rFonts w:ascii="Times New Roman"/>
                <w:b w:val="false"/>
                <w:i w:val="false"/>
                <w:color w:val="000000"/>
                <w:sz w:val="20"/>
              </w:rPr>
              <w:t>
1) заңды тұлғалардың осы санаты үшін Қазақстан Республикасының заңдарында қызметтің түрімен айналысуға тыйым салынуы;</w:t>
            </w:r>
          </w:p>
          <w:p>
            <w:pPr>
              <w:spacing w:after="20"/>
              <w:ind w:left="20"/>
              <w:jc w:val="both"/>
            </w:pP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3) көрсетілетін қызметті алушы "Бағалы қағаздар рыногы туралы" Заңының </w:t>
            </w:r>
            <w:r>
              <w:rPr>
                <w:rFonts w:ascii="Times New Roman"/>
                <w:b w:val="false"/>
                <w:i w:val="false"/>
                <w:color w:val="000000"/>
                <w:sz w:val="20"/>
              </w:rPr>
              <w:t>48-бабының</w:t>
            </w:r>
            <w:r>
              <w:rPr>
                <w:rFonts w:ascii="Times New Roman"/>
                <w:b w:val="false"/>
                <w:i w:val="false"/>
                <w:color w:val="000000"/>
                <w:sz w:val="20"/>
              </w:rPr>
              <w:t xml:space="preserve"> 1-тармағында белгіленген біліктілік талаптарына сәйкес келмеген;</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Мына жағдайлар:</w:t>
            </w:r>
          </w:p>
          <w:p>
            <w:pPr>
              <w:spacing w:after="20"/>
              <w:ind w:left="20"/>
              <w:jc w:val="both"/>
            </w:pPr>
            <w:r>
              <w:rPr>
                <w:rFonts w:ascii="Times New Roman"/>
                <w:b w:val="false"/>
                <w:i w:val="false"/>
                <w:color w:val="000000"/>
                <w:sz w:val="20"/>
              </w:rPr>
              <w:t>
лицензияларды қайта ресiмдеу кезiнде жекелеген қызмет түрлерiмен айналысу құқығы үшiн лицензиялық алым төленбеуі;</w:t>
            </w:r>
          </w:p>
          <w:p>
            <w:pPr>
              <w:spacing w:after="20"/>
              <w:ind w:left="20"/>
              <w:jc w:val="both"/>
            </w:pPr>
            <w:r>
              <w:rPr>
                <w:rFonts w:ascii="Times New Roman"/>
                <w:b w:val="false"/>
                <w:i w:val="false"/>
                <w:color w:val="000000"/>
                <w:sz w:val="20"/>
              </w:rPr>
              <w:t>
осы Тізбенің 8-тармағының бесінші бөлігінде көрсетілген құжаттардың тиісінше ресімделмеуі лицензияны қайта ресімдеуден бас тартуға негіздер болып табылады.</w:t>
            </w:r>
          </w:p>
          <w:p>
            <w:pPr>
              <w:spacing w:after="20"/>
              <w:ind w:left="20"/>
              <w:jc w:val="both"/>
            </w:pPr>
            <w:r>
              <w:rPr>
                <w:rFonts w:ascii="Times New Roman"/>
                <w:b w:val="false"/>
                <w:i w:val="false"/>
                <w:color w:val="000000"/>
                <w:sz w:val="20"/>
              </w:rPr>
              <w:t>
Лицензияның телнұсқаларын беру кезінде жекелеген қызмет түрлерімен айналысу құқығы үшін лицензиялық алымға ақы төлемеу лицензияның телнұсқасын беруден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қызмет көрсету мәселелері бойынша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 көрсету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Порталда іркілістер не техникалық қателер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олардан айыру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Уәкілетті органға ерікті жүгінуге байланысты лицензияның қолданылуын тоқтата тұруға, қызмет түрінің (кіші түрінің) атауын өзгертуге және (немесе) қызметтің түрін (кіші түрін) алып тастауға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(лицензиаттың атауы)</w:t>
      </w:r>
    </w:p>
    <w:p>
      <w:pPr>
        <w:spacing w:after="0"/>
        <w:ind w:left="0"/>
        <w:jc w:val="both"/>
      </w:pPr>
      <w:r>
        <w:rPr>
          <w:rFonts w:ascii="Times New Roman"/>
          <w:b w:val="false"/>
          <w:i w:val="false"/>
          <w:color w:val="000000"/>
          <w:sz w:val="28"/>
        </w:rPr>
        <w:t>
      акционерлерінің жалпы жиналысының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20__ жылғы "__" _____________ № ____ шешіміне сәйкес бағалы қағаздар нарығында қызметті жүзеге асыруға берілген 20__ жылғы "_"_____ №_____лицензияның қолданылуын тоқтата тұруын, бағалы қағаздар нарығында </w:t>
      </w:r>
    </w:p>
    <w:p>
      <w:pPr>
        <w:spacing w:after="0"/>
        <w:ind w:left="0"/>
        <w:jc w:val="both"/>
      </w:pPr>
      <w:r>
        <w:rPr>
          <w:rFonts w:ascii="Times New Roman"/>
          <w:b w:val="false"/>
          <w:i w:val="false"/>
          <w:color w:val="000000"/>
          <w:sz w:val="28"/>
        </w:rPr>
        <w:t xml:space="preserve">
      қызметті жүзеге асыруға берілген 20__жылғы "__" ________ № ______ </w:t>
      </w:r>
    </w:p>
    <w:p>
      <w:pPr>
        <w:spacing w:after="0"/>
        <w:ind w:left="0"/>
        <w:jc w:val="both"/>
      </w:pPr>
      <w:r>
        <w:rPr>
          <w:rFonts w:ascii="Times New Roman"/>
          <w:b w:val="false"/>
          <w:i w:val="false"/>
          <w:color w:val="000000"/>
          <w:sz w:val="28"/>
        </w:rPr>
        <w:t>
      лицензиядан төмендегі қызметтің түрін (кіші түрін) өзгертуін: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 түрінің (кіші түрінің) атауы)</w:t>
      </w:r>
    </w:p>
    <w:p>
      <w:pPr>
        <w:spacing w:after="0"/>
        <w:ind w:left="0"/>
        <w:jc w:val="both"/>
      </w:pPr>
      <w:r>
        <w:rPr>
          <w:rFonts w:ascii="Times New Roman"/>
          <w:b w:val="false"/>
          <w:i w:val="false"/>
          <w:color w:val="000000"/>
          <w:sz w:val="28"/>
        </w:rPr>
        <w:t>
      бағалы қағаздар нарығында қызметті жүзеге асыруға берілген</w:t>
      </w:r>
    </w:p>
    <w:p>
      <w:pPr>
        <w:spacing w:after="0"/>
        <w:ind w:left="0"/>
        <w:jc w:val="both"/>
      </w:pPr>
      <w:r>
        <w:rPr>
          <w:rFonts w:ascii="Times New Roman"/>
          <w:b w:val="false"/>
          <w:i w:val="false"/>
          <w:color w:val="000000"/>
          <w:sz w:val="28"/>
        </w:rPr>
        <w:t>
      20__жылғы "__"________№_____лицензиядан төмендегі қызметтің түрін (кіші түрін) алып тастауын: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(кіші түрінің) атауы)</w:t>
      </w:r>
    </w:p>
    <w:p>
      <w:pPr>
        <w:spacing w:after="0"/>
        <w:ind w:left="0"/>
        <w:jc w:val="both"/>
      </w:pPr>
      <w:r>
        <w:rPr>
          <w:rFonts w:ascii="Times New Roman"/>
          <w:b w:val="false"/>
          <w:i w:val="false"/>
          <w:color w:val="000000"/>
          <w:sz w:val="28"/>
        </w:rPr>
        <w:t>
      жүзеге асыруды (керегін таңдап алу) сұрайды.</w:t>
      </w:r>
    </w:p>
    <w:p>
      <w:pPr>
        <w:spacing w:after="0"/>
        <w:ind w:left="0"/>
        <w:jc w:val="both"/>
      </w:pPr>
      <w:r>
        <w:rPr>
          <w:rFonts w:ascii="Times New Roman"/>
          <w:b w:val="false"/>
          <w:i w:val="false"/>
          <w:color w:val="000000"/>
          <w:sz w:val="28"/>
        </w:rPr>
        <w:t>
      Лицензиат өтінішке қоса берілген құжаттар мен ақпараттың дәйектілігін, сондай-ақ өтінішті қарауға байланысты сұратылатын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Лицензиаттың атқарушы органының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