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fd51" w14:textId="da5f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органдарына қабылданатын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 Қазақстан Республикасы Ішкі істер министрінің 2020 жылғы 13 наурыздағы № 211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 шiлдедегi № 544 бұйрығы. Қазақстан Республикасының Әділет министрлігінде 2023 жылғы 5 шiлдеде № 33039 болып тіркелді</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"Ішкі істер органдарына қабылданатын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 Қазақстан Республикасы Ішкі істер министрінің 2020 жылғы 13 наурыздағы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20123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Ішкі істер органдарына қабылданатын адамдар үшін алғашқы кәсіптік даярлыққа іріктеу қағидаларында және одан өту шарттарында, сондай-ақ оларды алғашқы кәсіптік даярлықтан шығару </w:t>
      </w:r>
      <w:r>
        <w:rPr>
          <w:rFonts w:ascii="Times New Roman"/>
          <w:b w:val="false"/>
          <w:i w:val="false"/>
          <w:color w:val="000000"/>
          <w:sz w:val="28"/>
        </w:rPr>
        <w:t>негіздерінде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"6. Кандидаттарды іріктеу жөніндегі жұмысты ұйымдастыру ІІМ ведомстволарының, ІІМ қарамағындағы аумақтық органдардың, ІІМ қарамағындағы мемлекеттік мекемелердің және оның ведомстволарының кадр қызметіне жүктеледі және өзіне бірқатар іс-шараларды қамтиды:</w:t>
      </w:r>
    </w:p>
    <w:bookmarkEnd w:id="0"/>
    <w:bookmarkStart w:name="z5" w:id="1"/>
    <w:p>
      <w:pPr>
        <w:spacing w:after="0"/>
        <w:ind w:left="0"/>
        <w:jc w:val="both"/>
      </w:pPr>
      <w:r>
        <w:rPr>
          <w:rFonts w:ascii="Times New Roman"/>
          <w:b w:val="false"/>
          <w:i w:val="false"/>
          <w:color w:val="000000"/>
          <w:sz w:val="28"/>
        </w:rPr>
        <w:t>
      1) ақпараттық-ұйымдастырушылық;</w:t>
      </w:r>
    </w:p>
    <w:bookmarkEnd w:id="1"/>
    <w:bookmarkStart w:name="z6" w:id="2"/>
    <w:p>
      <w:pPr>
        <w:spacing w:after="0"/>
        <w:ind w:left="0"/>
        <w:jc w:val="both"/>
      </w:pPr>
      <w:r>
        <w:rPr>
          <w:rFonts w:ascii="Times New Roman"/>
          <w:b w:val="false"/>
          <w:i w:val="false"/>
          <w:color w:val="000000"/>
          <w:sz w:val="28"/>
        </w:rPr>
        <w:t>
      2) кандидаттардың өтініштері мен құжаттарын, оның ішінде электрондық форматта қабылдау;</w:t>
      </w:r>
    </w:p>
    <w:bookmarkEnd w:id="2"/>
    <w:bookmarkStart w:name="z7" w:id="3"/>
    <w:p>
      <w:pPr>
        <w:spacing w:after="0"/>
        <w:ind w:left="0"/>
        <w:jc w:val="both"/>
      </w:pPr>
      <w:r>
        <w:rPr>
          <w:rFonts w:ascii="Times New Roman"/>
          <w:b w:val="false"/>
          <w:i w:val="false"/>
          <w:color w:val="000000"/>
          <w:sz w:val="28"/>
        </w:rPr>
        <w:t>
      3) кандидат туралы мәліметтерді зерделеуі;</w:t>
      </w:r>
    </w:p>
    <w:bookmarkEnd w:id="3"/>
    <w:bookmarkStart w:name="z8" w:id="4"/>
    <w:p>
      <w:pPr>
        <w:spacing w:after="0"/>
        <w:ind w:left="0"/>
        <w:jc w:val="both"/>
      </w:pPr>
      <w:r>
        <w:rPr>
          <w:rFonts w:ascii="Times New Roman"/>
          <w:b w:val="false"/>
          <w:i w:val="false"/>
          <w:color w:val="000000"/>
          <w:sz w:val="28"/>
        </w:rPr>
        <w:t>
      4) қызметке жарамдылығын анықтау және полиграфологиялық зерттеу үшін кандидаттарды ІІО әскери-дәрігерлік комиссияларына (бұдан әрі – ӘДК) медициналық куәландыруға жіберу;</w:t>
      </w:r>
    </w:p>
    <w:bookmarkEnd w:id="4"/>
    <w:bookmarkStart w:name="z9" w:id="5"/>
    <w:p>
      <w:pPr>
        <w:spacing w:after="0"/>
        <w:ind w:left="0"/>
        <w:jc w:val="both"/>
      </w:pPr>
      <w:r>
        <w:rPr>
          <w:rFonts w:ascii="Times New Roman"/>
          <w:b w:val="false"/>
          <w:i w:val="false"/>
          <w:color w:val="000000"/>
          <w:sz w:val="28"/>
        </w:rPr>
        <w:t xml:space="preserve">
      5) кандидаттардың жеке істерін қалыптастыруы; </w:t>
      </w:r>
    </w:p>
    <w:bookmarkEnd w:id="5"/>
    <w:bookmarkStart w:name="z10" w:id="6"/>
    <w:p>
      <w:pPr>
        <w:spacing w:after="0"/>
        <w:ind w:left="0"/>
        <w:jc w:val="both"/>
      </w:pPr>
      <w:r>
        <w:rPr>
          <w:rFonts w:ascii="Times New Roman"/>
          <w:b w:val="false"/>
          <w:i w:val="false"/>
          <w:color w:val="000000"/>
          <w:sz w:val="28"/>
        </w:rPr>
        <w:t>
      6) алғашқы кәсіптік даярлыққа кандидаттарды іріктеуді жүргізу;</w:t>
      </w:r>
    </w:p>
    <w:bookmarkEnd w:id="6"/>
    <w:bookmarkStart w:name="z11" w:id="7"/>
    <w:p>
      <w:pPr>
        <w:spacing w:after="0"/>
        <w:ind w:left="0"/>
        <w:jc w:val="both"/>
      </w:pPr>
      <w:r>
        <w:rPr>
          <w:rFonts w:ascii="Times New Roman"/>
          <w:b w:val="false"/>
          <w:i w:val="false"/>
          <w:color w:val="000000"/>
          <w:sz w:val="28"/>
        </w:rPr>
        <w:t>
      7) іріктелген кандидаттарды ІІМ білім беру ұйымдарына алғашқы кәсіптік даярлыққа жіберу.";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"14. Міндетті арнайы тексеру жүргізуге арналған материалдар ұлттық қауіпсіздік органдарының бөлімшелеріне жолданады.</w:t>
      </w:r>
    </w:p>
    <w:bookmarkEnd w:id="8"/>
    <w:p>
      <w:pPr>
        <w:spacing w:after="0"/>
        <w:ind w:left="0"/>
        <w:jc w:val="both"/>
      </w:pPr>
      <w:r>
        <w:rPr>
          <w:rFonts w:ascii="Times New Roman"/>
          <w:b w:val="false"/>
          <w:i w:val="false"/>
          <w:color w:val="000000"/>
          <w:sz w:val="28"/>
        </w:rPr>
        <w:t xml:space="preserve">
      Міндетті арнайы тексерудің нәтижесі теріс болған жағдайда ІІМ білім беру ұйымына кандидатты алғашқы кәсіптік оқудан шығару қажеттілігі туралы хат жолданады.";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"15. Кандидаттарды іріктеу және алғашқы кәсіптік даярлыққа жіберу қабылдау комиссиясына жүктеледі. </w:t>
      </w:r>
    </w:p>
    <w:bookmarkEnd w:id="9"/>
    <w:p>
      <w:pPr>
        <w:spacing w:after="0"/>
        <w:ind w:left="0"/>
        <w:jc w:val="both"/>
      </w:pPr>
      <w:r>
        <w:rPr>
          <w:rFonts w:ascii="Times New Roman"/>
          <w:b w:val="false"/>
          <w:i w:val="false"/>
          <w:color w:val="000000"/>
          <w:sz w:val="28"/>
        </w:rPr>
        <w:t>
      Қабылдау комиссиясы ІІМ ведомстволарының, ІІМ қарамағындағы аумақтық органдардың, ІІМ қарамағындағы мемлекеттік мекемелердің және оның ведомстволары басшысының бұйрығымен құрылады. Қабылдау комиссиясы кемінде бес адамнан тұрады, қабылдау комиссиясының төрағасы болып ІІМ ведомстволары, ІІМ қарамағындағы аумақтық органдар, ІІМ қарамағындағы мемлекеттік мекемелер және оның ведомстволары бастығының кадр саясатына жетекшілік ететін орынбасары тағайындалады.</w:t>
      </w:r>
    </w:p>
    <w:p>
      <w:pPr>
        <w:spacing w:after="0"/>
        <w:ind w:left="0"/>
        <w:jc w:val="both"/>
      </w:pPr>
      <w:r>
        <w:rPr>
          <w:rFonts w:ascii="Times New Roman"/>
          <w:b w:val="false"/>
          <w:i w:val="false"/>
          <w:color w:val="000000"/>
          <w:sz w:val="28"/>
        </w:rPr>
        <w:t>
      Қабылдау комиссиясының құрамына өзіндік қауіпсіздік қызметтерінің, жеке құрам жөніндегі инспекцияның, ардагерлер кеңесінің, Қазақстан Республикасы аумақтық ІІО жанындағы консультативтік-кеңесші органдардың өкілдері енгізіледі.</w:t>
      </w:r>
    </w:p>
    <w:p>
      <w:pPr>
        <w:spacing w:after="0"/>
        <w:ind w:left="0"/>
        <w:jc w:val="both"/>
      </w:pPr>
      <w:r>
        <w:rPr>
          <w:rFonts w:ascii="Times New Roman"/>
          <w:b w:val="false"/>
          <w:i w:val="false"/>
          <w:color w:val="000000"/>
          <w:sz w:val="28"/>
        </w:rPr>
        <w:t xml:space="preserve">
      Әңгімелесу өткізу және әрбір кандидаттың дене шынықтыру даярлығы бойынша нормативтерді тапсыру бейнежазбаның техникалық құралдарының көмегімен тіркеледі. </w:t>
      </w:r>
    </w:p>
    <w:p>
      <w:pPr>
        <w:spacing w:after="0"/>
        <w:ind w:left="0"/>
        <w:jc w:val="both"/>
      </w:pPr>
      <w:r>
        <w:rPr>
          <w:rFonts w:ascii="Times New Roman"/>
          <w:b w:val="false"/>
          <w:i w:val="false"/>
          <w:color w:val="000000"/>
          <w:sz w:val="28"/>
        </w:rPr>
        <w:t>
      Бейнежазбаның техникалық құралдарының көмегімен тіркелген материалдар іріктеу аяқталған сәттен бастап кадр қызметінде кемінде бір жыл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"1) бірінші кезеңде – қалыптасқан жеке істердің негізінде кандидаттардың тізімдері қалыптастырылады;";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xml:space="preserve">
      "26. Іріктеу қорытындысы хаттамамен ресімделеді. Іріктеуден өткен кандидаттармен іріктеу қорытындыларының хаттамасына қол қойылған күннен бастап үш жұмыс күні ішінде еңбек шарты жасалады. Еңбек шартына қол қойылғаннан кейін ІІМ ведомствосының, ІІМ қарамағындағы аумақтық ведомстволарының, ІІМ қарамағындағы мемлекеттік мекемелердің және оның ведомстволарының басшысы кандидатты тағылымдамашы етіп тағайындау және алғашқы кәсіптік даярлыққа жіберу туралы бұйрыққа қол қояды. </w:t>
      </w:r>
    </w:p>
    <w:bookmarkEnd w:id="11"/>
    <w:p>
      <w:pPr>
        <w:spacing w:after="0"/>
        <w:ind w:left="0"/>
        <w:jc w:val="both"/>
      </w:pPr>
      <w:r>
        <w:rPr>
          <w:rFonts w:ascii="Times New Roman"/>
          <w:b w:val="false"/>
          <w:i w:val="false"/>
          <w:color w:val="000000"/>
          <w:sz w:val="28"/>
        </w:rPr>
        <w:t xml:space="preserve">
      Алғашқы кәсіптік даярлықта оқу тағылымдамадан өту кезеңіне кіреді. </w:t>
      </w:r>
    </w:p>
    <w:p>
      <w:pPr>
        <w:spacing w:after="0"/>
        <w:ind w:left="0"/>
        <w:jc w:val="both"/>
      </w:pPr>
      <w:r>
        <w:rPr>
          <w:rFonts w:ascii="Times New Roman"/>
          <w:b w:val="false"/>
          <w:i w:val="false"/>
          <w:color w:val="000000"/>
          <w:sz w:val="28"/>
        </w:rPr>
        <w:t>
      Оқуға жіберілген кандидаттарға еңбек шартына сәйкес тағылымдамадан өту уақыты үшін атқарып отырған лауазымы бойынша штат кестесінде көзделген лауазымдық айлықақы төленеді.</w:t>
      </w:r>
    </w:p>
    <w:p>
      <w:pPr>
        <w:spacing w:after="0"/>
        <w:ind w:left="0"/>
        <w:jc w:val="both"/>
      </w:pPr>
      <w:r>
        <w:rPr>
          <w:rFonts w:ascii="Times New Roman"/>
          <w:b w:val="false"/>
          <w:i w:val="false"/>
          <w:color w:val="000000"/>
          <w:sz w:val="28"/>
        </w:rPr>
        <w:t xml:space="preserve">
      ІІМ білім беру ұйымдары оқуға жіберген кандидаттармен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келісімшарт жасасады. </w:t>
      </w:r>
    </w:p>
    <w:p>
      <w:pPr>
        <w:spacing w:after="0"/>
        <w:ind w:left="0"/>
        <w:jc w:val="both"/>
      </w:pPr>
      <w:r>
        <w:rPr>
          <w:rFonts w:ascii="Times New Roman"/>
          <w:b w:val="false"/>
          <w:i w:val="false"/>
          <w:color w:val="000000"/>
          <w:sz w:val="28"/>
        </w:rPr>
        <w:t>
      ІІМ білім беру ұйымдарына:</w:t>
      </w:r>
    </w:p>
    <w:bookmarkStart w:name="z21" w:id="12"/>
    <w:p>
      <w:pPr>
        <w:spacing w:after="0"/>
        <w:ind w:left="0"/>
        <w:jc w:val="both"/>
      </w:pPr>
      <w:r>
        <w:rPr>
          <w:rFonts w:ascii="Times New Roman"/>
          <w:b w:val="false"/>
          <w:i w:val="false"/>
          <w:color w:val="000000"/>
          <w:sz w:val="28"/>
        </w:rPr>
        <w:t>
      1) кандидатты алғашқы кәсіптік даярлыққа жіберу туралы бұйрықтың көшірмесі;</w:t>
      </w:r>
    </w:p>
    <w:bookmarkEnd w:id="12"/>
    <w:bookmarkStart w:name="z22" w:id="13"/>
    <w:p>
      <w:pPr>
        <w:spacing w:after="0"/>
        <w:ind w:left="0"/>
        <w:jc w:val="both"/>
      </w:pPr>
      <w:r>
        <w:rPr>
          <w:rFonts w:ascii="Times New Roman"/>
          <w:b w:val="false"/>
          <w:i w:val="false"/>
          <w:color w:val="000000"/>
          <w:sz w:val="28"/>
        </w:rPr>
        <w:t>
      2) жеке куәліктің көшірмесі;</w:t>
      </w:r>
    </w:p>
    <w:bookmarkEnd w:id="13"/>
    <w:bookmarkStart w:name="z23" w:id="14"/>
    <w:p>
      <w:pPr>
        <w:spacing w:after="0"/>
        <w:ind w:left="0"/>
        <w:jc w:val="both"/>
      </w:pPr>
      <w:r>
        <w:rPr>
          <w:rFonts w:ascii="Times New Roman"/>
          <w:b w:val="false"/>
          <w:i w:val="false"/>
          <w:color w:val="000000"/>
          <w:sz w:val="28"/>
        </w:rPr>
        <w:t>
      3) білімі туралы құжаттардың көшірмесі;</w:t>
      </w:r>
    </w:p>
    <w:bookmarkEnd w:id="14"/>
    <w:bookmarkStart w:name="z24" w:id="15"/>
    <w:p>
      <w:pPr>
        <w:spacing w:after="0"/>
        <w:ind w:left="0"/>
        <w:jc w:val="both"/>
      </w:pPr>
      <w:r>
        <w:rPr>
          <w:rFonts w:ascii="Times New Roman"/>
          <w:b w:val="false"/>
          <w:i w:val="false"/>
          <w:color w:val="000000"/>
          <w:sz w:val="28"/>
        </w:rPr>
        <w:t>
      4) осы Қағидаларға 11-1-қосымшаға сәйкес нысан бойынша кандидат туралы мәліметтер жолданады.";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xml:space="preserve">
      "30. Қызметкерлерді даярлаудың барлық бағыттары бойынша алғашқы кәсіптік даярлықта оқыту мерзімі - 9 аптаны құрайды. </w:t>
      </w:r>
    </w:p>
    <w:bookmarkEnd w:id="16"/>
    <w:p>
      <w:pPr>
        <w:spacing w:after="0"/>
        <w:ind w:left="0"/>
        <w:jc w:val="both"/>
      </w:pPr>
      <w:r>
        <w:rPr>
          <w:rFonts w:ascii="Times New Roman"/>
          <w:b w:val="false"/>
          <w:i w:val="false"/>
          <w:color w:val="000000"/>
          <w:sz w:val="28"/>
        </w:rPr>
        <w:t xml:space="preserve">
      Ішкі істер органдарында мемлекеттік әкімшілік және азаматтық қызметшілер лауазымдарында қызмет өткерген адамдар және аттестатталған құрам санатына ауыстырылатын лауазымдар үшін даярлықтың барлық бағыттары бойынша оқу мерзімі 5 аптаны құрайды және қашықтықтан білім беру технологияларын қолдана отырып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xml:space="preserve">
      "40. Алғашқы кәсіптік даярлықты аяқтаған адам құқық қорғау органында одан әрі қызмет өткеруден бас тартқан не үлгермеуіне және (немесе) тәртіп бұзуына байланысты, сондай-ақ өз еркімен құқық қорғау органдарының білім беру ұйымынан шығарылған жағдайда, ол даярлыққа, өзін даярлау кезеңінде стипендия төлеуге, тамағы мен тұру орнына жұмсалған бюджет қаражатын Заңның 11-бабының 7-тармағына сәйкес мемлекетке өтеуге міндетті.";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11-1-қосымшамен толықтырылсын.</w:t>
      </w:r>
    </w:p>
    <w:bookmarkStart w:name="z31" w:id="18"/>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18"/>
    <w:bookmarkStart w:name="z32" w:id="1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9"/>
    <w:bookmarkStart w:name="z33" w:id="20"/>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интернет-ресурсына орналастыруды; </w:t>
      </w:r>
    </w:p>
    <w:bookmarkEnd w:id="20"/>
    <w:bookmarkStart w:name="z34" w:id="21"/>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1"/>
    <w:bookmarkStart w:name="z35" w:id="2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2"/>
    <w:bookmarkStart w:name="z36" w:id="2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3 шілдедегі</w:t>
            </w:r>
            <w:r>
              <w:br/>
            </w:r>
            <w:r>
              <w:rPr>
                <w:rFonts w:ascii="Times New Roman"/>
                <w:b w:val="false"/>
                <w:i w:val="false"/>
                <w:color w:val="000000"/>
                <w:sz w:val="20"/>
              </w:rPr>
              <w:t>№ 544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қағидаларына және одан</w:t>
            </w:r>
            <w:r>
              <w:br/>
            </w:r>
            <w:r>
              <w:rPr>
                <w:rFonts w:ascii="Times New Roman"/>
                <w:b w:val="false"/>
                <w:i w:val="false"/>
                <w:color w:val="000000"/>
                <w:sz w:val="20"/>
              </w:rPr>
              <w:t>өту шарттарына, сондай-ақ</w:t>
            </w:r>
            <w:r>
              <w:br/>
            </w:r>
            <w:r>
              <w:rPr>
                <w:rFonts w:ascii="Times New Roman"/>
                <w:b w:val="false"/>
                <w:i w:val="false"/>
                <w:color w:val="000000"/>
                <w:sz w:val="20"/>
              </w:rPr>
              <w:t>оларды алғашқы кәсіптік</w:t>
            </w:r>
            <w:r>
              <w:br/>
            </w:r>
            <w:r>
              <w:rPr>
                <w:rFonts w:ascii="Times New Roman"/>
                <w:b w:val="false"/>
                <w:i w:val="false"/>
                <w:color w:val="000000"/>
                <w:sz w:val="20"/>
              </w:rPr>
              <w:t>даярлықтан шығару негіздеріне</w:t>
            </w:r>
            <w:r>
              <w:br/>
            </w:r>
            <w:r>
              <w:rPr>
                <w:rFonts w:ascii="Times New Roman"/>
                <w:b w:val="false"/>
                <w:i w:val="false"/>
                <w:color w:val="000000"/>
                <w:sz w:val="20"/>
              </w:rPr>
              <w:t>11-1 қосымша</w:t>
            </w:r>
          </w:p>
        </w:tc>
      </w:tr>
    </w:tbl>
    <w:p>
      <w:pPr>
        <w:spacing w:after="0"/>
        <w:ind w:left="0"/>
        <w:jc w:val="both"/>
      </w:pPr>
      <w:r>
        <w:rPr>
          <w:rFonts w:ascii="Times New Roman"/>
          <w:b w:val="false"/>
          <w:i w:val="false"/>
          <w:color w:val="000000"/>
          <w:sz w:val="28"/>
        </w:rPr>
        <w:t xml:space="preserve">
      Нысан </w:t>
      </w:r>
    </w:p>
    <w:bookmarkStart w:name="z38" w:id="24"/>
    <w:p>
      <w:pPr>
        <w:spacing w:after="0"/>
        <w:ind w:left="0"/>
        <w:jc w:val="left"/>
      </w:pPr>
      <w:r>
        <w:rPr>
          <w:rFonts w:ascii="Times New Roman"/>
          <w:b/>
          <w:i w:val="false"/>
          <w:color w:val="000000"/>
        </w:rPr>
        <w:t xml:space="preserve"> Кандидат туралы мәліметтер</w:t>
      </w:r>
      <w:r>
        <w:br/>
      </w:r>
      <w:r>
        <w:rPr>
          <w:rFonts w:ascii="Times New Roman"/>
          <w:b/>
          <w:i w:val="false"/>
          <w:color w:val="000000"/>
        </w:rPr>
        <w:t>Сведения о кандидате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val="false"/>
                <w:i/>
                <w:color w:val="000000"/>
                <w:sz w:val="20"/>
              </w:rPr>
              <w:t>Тегі</w:t>
            </w:r>
            <w:r>
              <w:rPr>
                <w:rFonts w:ascii="Times New Roman"/>
                <w:b/>
                <w:i w:val="false"/>
                <w:color w:val="000000"/>
                <w:sz w:val="20"/>
              </w:rPr>
              <w:t xml:space="preserve"> ___________________________</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Фамилия</w:t>
            </w:r>
          </w:p>
          <w:p>
            <w:pPr>
              <w:spacing w:after="20"/>
              <w:ind w:left="20"/>
              <w:jc w:val="both"/>
            </w:pPr>
            <w:r>
              <w:rPr>
                <w:rFonts w:ascii="Times New Roman"/>
                <w:b w:val="false"/>
                <w:i w:val="false"/>
                <w:color w:val="000000"/>
                <w:sz w:val="20"/>
              </w:rPr>
              <w:t>
</w:t>
            </w:r>
            <w:r>
              <w:rPr>
                <w:rFonts w:ascii="Times New Roman"/>
                <w:b w:val="false"/>
                <w:i/>
                <w:color w:val="000000"/>
                <w:sz w:val="20"/>
              </w:rPr>
              <w:t>Аты</w:t>
            </w:r>
            <w:r>
              <w:rPr>
                <w:rFonts w:ascii="Times New Roman"/>
                <w:b/>
                <w:i w:val="false"/>
                <w:color w:val="000000"/>
                <w:sz w:val="20"/>
              </w:rPr>
              <w:t xml:space="preserve"> __________________________</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color w:val="000000"/>
                <w:sz w:val="20"/>
              </w:rPr>
              <w:t>Әкесінің аты (бар болған жағдайда)</w:t>
            </w:r>
            <w:r>
              <w:rPr>
                <w:rFonts w:ascii="Times New Roman"/>
                <w:b/>
                <w:i w:val="false"/>
                <w:color w:val="000000"/>
                <w:sz w:val="20"/>
              </w:rPr>
              <w:t xml:space="preserve">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Отчество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val="false"/>
                <w:i/>
                <w:color w:val="000000"/>
                <w:sz w:val="20"/>
              </w:rPr>
              <w:t>Жынысы</w:t>
            </w:r>
            <w:r>
              <w:rPr>
                <w:rFonts w:ascii="Times New Roman"/>
                <w:b/>
                <w:i w:val="false"/>
                <w:color w:val="000000"/>
                <w:sz w:val="20"/>
              </w:rPr>
              <w:t xml:space="preserve"> ______ 3. </w:t>
            </w:r>
            <w:r>
              <w:rPr>
                <w:rFonts w:ascii="Times New Roman"/>
                <w:b w:val="false"/>
                <w:i/>
                <w:color w:val="000000"/>
                <w:sz w:val="20"/>
              </w:rPr>
              <w:t>Туған күні, айы</w:t>
            </w:r>
            <w:r>
              <w:rPr>
                <w:rFonts w:ascii="Times New Roman"/>
                <w:b w:val="false"/>
                <w:i/>
                <w:color w:val="000000"/>
                <w:sz w:val="20"/>
              </w:rPr>
              <w:t xml:space="preserve"> және жылы</w:t>
            </w:r>
            <w:r>
              <w:rPr>
                <w:rFonts w:ascii="Times New Roman"/>
                <w:b/>
                <w:i w:val="false"/>
                <w:color w:val="000000"/>
                <w:sz w:val="20"/>
              </w:rPr>
              <w:t xml:space="preserve">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Пол Год, число и месяц рождения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val="false"/>
                <w:i/>
                <w:color w:val="000000"/>
                <w:sz w:val="20"/>
              </w:rPr>
              <w:t>Туған жері</w:t>
            </w:r>
            <w:r>
              <w:rPr>
                <w:rFonts w:ascii="Times New Roman"/>
                <w:b/>
                <w:i w:val="false"/>
                <w:color w:val="000000"/>
                <w:sz w:val="20"/>
              </w:rPr>
              <w:t xml:space="preserve"> _____________________</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Место рождения </w:t>
            </w:r>
            <w:r>
              <w:rPr>
                <w:rFonts w:ascii="Times New Roman"/>
                <w:b w:val="false"/>
                <w:i/>
                <w:color w:val="000000"/>
                <w:sz w:val="20"/>
              </w:rPr>
              <w:t>(село, ауыл, қала, облыс, республика)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(село, деревня, город, район, область, республика)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val="false"/>
                <w:i/>
                <w:color w:val="000000"/>
                <w:sz w:val="20"/>
              </w:rPr>
              <w:t>Ұлты</w:t>
            </w:r>
            <w:r>
              <w:rPr>
                <w:rFonts w:ascii="Times New Roman"/>
                <w:b/>
                <w:i w:val="false"/>
                <w:color w:val="000000"/>
                <w:sz w:val="20"/>
              </w:rPr>
              <w:t xml:space="preserve"> 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Национальность</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val="false"/>
                <w:i/>
                <w:color w:val="000000"/>
                <w:sz w:val="20"/>
              </w:rPr>
              <w:t>Азаматтығы</w:t>
            </w:r>
            <w:r>
              <w:rPr>
                <w:rFonts w:ascii="Times New Roman"/>
                <w:b/>
                <w:i w:val="false"/>
                <w:color w:val="000000"/>
                <w:sz w:val="20"/>
              </w:rPr>
              <w:t>_________</w:t>
            </w:r>
            <w:r>
              <w:rPr>
                <w:rFonts w:ascii="Times New Roman"/>
                <w:b/>
                <w:i w:val="false"/>
                <w:color w:val="000000"/>
                <w:sz w:val="20"/>
              </w:rPr>
              <w:t>________</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Гражданство</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val="false"/>
                <w:i/>
                <w:color w:val="000000"/>
                <w:sz w:val="20"/>
              </w:rPr>
              <w:t>Білімі (орта GPA, жоғары GPA)</w:t>
            </w:r>
            <w:r>
              <w:rPr>
                <w:rFonts w:ascii="Times New Roman"/>
                <w:b/>
                <w:i w:val="false"/>
                <w:color w:val="000000"/>
                <w:sz w:val="20"/>
              </w:rPr>
              <w:t xml:space="preserve">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Образование (среднее GPA, высшее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217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білімі GPA</w:t>
            </w:r>
          </w:p>
          <w:p>
            <w:pPr>
              <w:spacing w:after="20"/>
              <w:ind w:left="20"/>
              <w:jc w:val="both"/>
            </w:pPr>
            <w:r>
              <w:rPr>
                <w:rFonts w:ascii="Times New Roman"/>
                <w:b w:val="false"/>
                <w:i w:val="false"/>
                <w:color w:val="000000"/>
                <w:sz w:val="20"/>
              </w:rPr>
              <w:t>
GPA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орта білім GPA</w:t>
            </w:r>
          </w:p>
          <w:p>
            <w:pPr>
              <w:spacing w:after="20"/>
              <w:ind w:left="20"/>
              <w:jc w:val="both"/>
            </w:pPr>
            <w:r>
              <w:rPr>
                <w:rFonts w:ascii="Times New Roman"/>
                <w:b w:val="false"/>
                <w:i w:val="false"/>
                <w:color w:val="000000"/>
                <w:sz w:val="20"/>
              </w:rPr>
              <w:t>
GPA среднее специального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білімі GPA</w:t>
            </w:r>
          </w:p>
          <w:p>
            <w:pPr>
              <w:spacing w:after="20"/>
              <w:ind w:left="20"/>
              <w:jc w:val="both"/>
            </w:pPr>
            <w:r>
              <w:rPr>
                <w:rFonts w:ascii="Times New Roman"/>
                <w:b w:val="false"/>
                <w:i w:val="false"/>
                <w:color w:val="000000"/>
                <w:sz w:val="20"/>
              </w:rPr>
              <w:t>
GPA высшего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 орнын бітірген соң кім болып шықты, диплом не куәлік нөмерін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w:t>
            </w:r>
          </w:p>
          <w:p>
            <w:pPr>
              <w:spacing w:after="20"/>
              <w:ind w:left="20"/>
              <w:jc w:val="both"/>
            </w:pPr>
            <w:r>
              <w:rPr>
                <w:rFonts w:ascii="Times New Roman"/>
                <w:b w:val="false"/>
                <w:i w:val="false"/>
                <w:color w:val="000000"/>
                <w:sz w:val="20"/>
              </w:rPr>
              <w:t>
№ диплома или удостоверения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w:t>
      </w:r>
      <w:r>
        <w:rPr>
          <w:rFonts w:ascii="Times New Roman"/>
          <w:b w:val="false"/>
          <w:i/>
          <w:color w:val="000000"/>
          <w:sz w:val="28"/>
        </w:rPr>
        <w:t>Қандай шетел тілдерін және тәуелсіз мемлекеттер достастығы халықтарының тілдерін білесіз</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Какими иностранными языками владеете</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(читаете и переводите со словарем, читаете и можете объясняться, владеете свободно)</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Еңбек қызметі</w:t>
      </w:r>
    </w:p>
    <w:p>
      <w:pPr>
        <w:spacing w:after="0"/>
        <w:ind w:left="0"/>
        <w:jc w:val="both"/>
      </w:pPr>
      <w:r>
        <w:rPr>
          <w:rFonts w:ascii="Times New Roman"/>
          <w:b w:val="false"/>
          <w:i w:val="false"/>
          <w:color w:val="000000"/>
          <w:sz w:val="28"/>
        </w:rPr>
        <w:t>
      Трудовая деятельность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Жеке іс парағын толтырған кездегі отбасы жағдайы, сіздің жақын туыстарыңыз</w:t>
      </w:r>
    </w:p>
    <w:p>
      <w:pPr>
        <w:spacing w:after="0"/>
        <w:ind w:left="0"/>
        <w:jc w:val="both"/>
      </w:pPr>
      <w:r>
        <w:rPr>
          <w:rFonts w:ascii="Times New Roman"/>
          <w:b w:val="false"/>
          <w:i w:val="false"/>
          <w:color w:val="000000"/>
          <w:sz w:val="28"/>
        </w:rPr>
        <w:t>
      Семейное положение в момент заполнения личного листка, Ваше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дәрежесі</w:t>
            </w:r>
          </w:p>
          <w:p>
            <w:pPr>
              <w:spacing w:after="20"/>
              <w:ind w:left="20"/>
              <w:jc w:val="both"/>
            </w:pPr>
            <w:r>
              <w:rPr>
                <w:rFonts w:ascii="Times New Roman"/>
                <w:b w:val="false"/>
                <w:i w:val="false"/>
                <w:color w:val="000000"/>
                <w:sz w:val="20"/>
              </w:rPr>
              <w:t>
</w:t>
            </w:r>
            <w:r>
              <w:rPr>
                <w:rFonts w:ascii="Times New Roman"/>
                <w:b/>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аты-жөні, әкесінің аты (бар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және туған жері.</w:t>
            </w:r>
          </w:p>
          <w:p>
            <w:pPr>
              <w:spacing w:after="20"/>
              <w:ind w:left="20"/>
              <w:jc w:val="both"/>
            </w:pPr>
            <w:r>
              <w:rPr>
                <w:rFonts w:ascii="Times New Roman"/>
                <w:b w:val="false"/>
                <w:i w:val="false"/>
                <w:color w:val="000000"/>
                <w:sz w:val="20"/>
              </w:rPr>
              <w:t>
</w:t>
            </w:r>
            <w:r>
              <w:rPr>
                <w:rFonts w:ascii="Times New Roman"/>
                <w:b/>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лауазымы</w:t>
            </w:r>
          </w:p>
          <w:p>
            <w:pPr>
              <w:spacing w:after="20"/>
              <w:ind w:left="20"/>
              <w:jc w:val="both"/>
            </w:pPr>
            <w:r>
              <w:rPr>
                <w:rFonts w:ascii="Times New Roman"/>
                <w:b w:val="false"/>
                <w:i w:val="false"/>
                <w:color w:val="000000"/>
                <w:sz w:val="20"/>
              </w:rPr>
              <w:t>
</w:t>
            </w:r>
            <w:r>
              <w:rPr>
                <w:rFonts w:ascii="Times New Roman"/>
                <w:b/>
                <w:i w:val="false"/>
                <w:color w:val="000000"/>
                <w:sz w:val="20"/>
              </w:rPr>
              <w:t>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 байланыс телефон.</w:t>
            </w:r>
          </w:p>
          <w:p>
            <w:pPr>
              <w:spacing w:after="20"/>
              <w:ind w:left="20"/>
              <w:jc w:val="both"/>
            </w:pPr>
            <w:r>
              <w:rPr>
                <w:rFonts w:ascii="Times New Roman"/>
                <w:b w:val="false"/>
                <w:i w:val="false"/>
                <w:color w:val="000000"/>
                <w:sz w:val="20"/>
              </w:rPr>
              <w:t>
</w:t>
            </w:r>
            <w:r>
              <w:rPr>
                <w:rFonts w:ascii="Times New Roman"/>
                <w:b/>
                <w:i w:val="false"/>
                <w:color w:val="000000"/>
                <w:sz w:val="20"/>
              </w:rPr>
              <w:t>Место жительство, контактный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w:t>
      </w:r>
      <w:r>
        <w:rPr>
          <w:rFonts w:ascii="Times New Roman"/>
          <w:b w:val="false"/>
          <w:i/>
          <w:color w:val="000000"/>
          <w:sz w:val="28"/>
        </w:rPr>
        <w:t>Бой-салмақ көрсеткіштері (бой, салмақ)</w:t>
      </w: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Весо-ростовые показатели (рост, вес)</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Әскери-дәрігерлік комиссия (қорытындыс</w:t>
      </w:r>
      <w:r>
        <w:rPr>
          <w:rFonts w:ascii="Times New Roman"/>
          <w:b w:val="false"/>
          <w:i/>
          <w:color w:val="000000"/>
          <w:sz w:val="28"/>
        </w:rPr>
        <w:t>ы)</w:t>
      </w: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Военно-врачебная комиссия (заключение)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Дене шынықтыру бойынша нормативтердің нәтижелері</w:t>
      </w:r>
    </w:p>
    <w:p>
      <w:pPr>
        <w:spacing w:after="0"/>
        <w:ind w:left="0"/>
        <w:jc w:val="both"/>
      </w:pPr>
      <w:r>
        <w:rPr>
          <w:rFonts w:ascii="Times New Roman"/>
          <w:b w:val="false"/>
          <w:i w:val="false"/>
          <w:color w:val="000000"/>
          <w:sz w:val="28"/>
        </w:rPr>
        <w:t>
      Результаты нормативов по физической подготовке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КСУ, подтягивание на перекладине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13. </w:t>
      </w:r>
      <w:r>
        <w:rPr>
          <w:rFonts w:ascii="Times New Roman"/>
          <w:b w:val="false"/>
          <w:i/>
          <w:color w:val="000000"/>
          <w:sz w:val="28"/>
        </w:rPr>
        <w:t>Әскери қызметке қатысы және әскери атағы</w:t>
      </w: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Отношение к воинской обязанности и воинское звание</w:t>
      </w:r>
    </w:p>
    <w:p>
      <w:pPr>
        <w:spacing w:after="0"/>
        <w:ind w:left="0"/>
        <w:jc w:val="both"/>
      </w:pPr>
      <w:r>
        <w:rPr>
          <w:rFonts w:ascii="Times New Roman"/>
          <w:b w:val="false"/>
          <w:i w:val="false"/>
          <w:color w:val="000000"/>
          <w:sz w:val="28"/>
        </w:rPr>
        <w:t xml:space="preserve">
      14. </w:t>
      </w:r>
      <w:r>
        <w:rPr>
          <w:rFonts w:ascii="Times New Roman"/>
          <w:b w:val="false"/>
          <w:i/>
          <w:color w:val="000000"/>
          <w:sz w:val="28"/>
        </w:rPr>
        <w:t>Кандидат туралы қосымша мәліметтер (спорттық жетістіктер, сертификаттар, музыкалық аспаптарды меңгеру, вокалдық деректер)</w:t>
      </w:r>
    </w:p>
    <w:p>
      <w:pPr>
        <w:spacing w:after="0"/>
        <w:ind w:left="0"/>
        <w:jc w:val="both"/>
      </w:pPr>
      <w:r>
        <w:rPr>
          <w:rFonts w:ascii="Times New Roman"/>
          <w:b w:val="false"/>
          <w:i w:val="false"/>
          <w:color w:val="000000"/>
          <w:sz w:val="28"/>
        </w:rPr>
        <w:t>
      Дополнительные сведения о кандидате (спортивные достижения, сертификаты,</w:t>
      </w:r>
    </w:p>
    <w:p>
      <w:pPr>
        <w:spacing w:after="0"/>
        <w:ind w:left="0"/>
        <w:jc w:val="both"/>
      </w:pPr>
      <w:r>
        <w:rPr>
          <w:rFonts w:ascii="Times New Roman"/>
          <w:b w:val="false"/>
          <w:i w:val="false"/>
          <w:color w:val="000000"/>
          <w:sz w:val="28"/>
        </w:rPr>
        <w:t>
      владение  музыкальными инструментами, вокальные данные)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15. Жеке куәлік__________________________________________________________________</w:t>
      </w:r>
    </w:p>
    <w:p>
      <w:pPr>
        <w:spacing w:after="0"/>
        <w:ind w:left="0"/>
        <w:jc w:val="both"/>
      </w:pPr>
      <w:r>
        <w:rPr>
          <w:rFonts w:ascii="Times New Roman"/>
          <w:b w:val="false"/>
          <w:i w:val="false"/>
          <w:color w:val="000000"/>
          <w:sz w:val="28"/>
        </w:rPr>
        <w:t>
      Удостоверение личности</w:t>
      </w:r>
    </w:p>
    <w:p>
      <w:pPr>
        <w:spacing w:after="0"/>
        <w:ind w:left="0"/>
        <w:jc w:val="both"/>
      </w:pPr>
      <w:r>
        <w:rPr>
          <w:rFonts w:ascii="Times New Roman"/>
          <w:b w:val="false"/>
          <w:i w:val="false"/>
          <w:color w:val="000000"/>
          <w:sz w:val="28"/>
        </w:rPr>
        <w:t xml:space="preserve">
      16. </w:t>
      </w:r>
      <w:r>
        <w:rPr>
          <w:rFonts w:ascii="Times New Roman"/>
          <w:b w:val="false"/>
          <w:i/>
          <w:color w:val="000000"/>
          <w:sz w:val="28"/>
        </w:rPr>
        <w:t>Жүргізуші куәлігі</w:t>
      </w:r>
      <w:r>
        <w:rPr>
          <w:rFonts w:ascii="Times New Roman"/>
          <w:b w:val="false"/>
          <w:i w:val="false"/>
          <w:color w:val="000000"/>
          <w:sz w:val="28"/>
        </w:rPr>
        <w:t xml:space="preserve"> </w:t>
      </w:r>
      <w:r>
        <w:rPr>
          <w:rFonts w:ascii="Times New Roman"/>
          <w:b w:val="false"/>
          <w:i/>
          <w:color w:val="000000"/>
          <w:sz w:val="28"/>
        </w:rPr>
        <w:t>(санаттар)</w:t>
      </w: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Водительское удостоверение (категории)</w:t>
      </w:r>
    </w:p>
    <w:p>
      <w:pPr>
        <w:spacing w:after="0"/>
        <w:ind w:left="0"/>
        <w:jc w:val="both"/>
      </w:pPr>
      <w:r>
        <w:rPr>
          <w:rFonts w:ascii="Times New Roman"/>
          <w:b w:val="false"/>
          <w:i w:val="false"/>
          <w:color w:val="000000"/>
          <w:sz w:val="28"/>
        </w:rPr>
        <w:t xml:space="preserve">
      17. </w:t>
      </w:r>
      <w:r>
        <w:rPr>
          <w:rFonts w:ascii="Times New Roman"/>
          <w:b w:val="false"/>
          <w:i/>
          <w:color w:val="000000"/>
          <w:sz w:val="28"/>
        </w:rPr>
        <w:t>Тіркелген жері</w:t>
      </w: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Место прописки</w:t>
      </w:r>
    </w:p>
    <w:p>
      <w:pPr>
        <w:spacing w:after="0"/>
        <w:ind w:left="0"/>
        <w:jc w:val="both"/>
      </w:pPr>
      <w:r>
        <w:rPr>
          <w:rFonts w:ascii="Times New Roman"/>
          <w:b w:val="false"/>
          <w:i w:val="false"/>
          <w:color w:val="000000"/>
          <w:sz w:val="28"/>
        </w:rPr>
        <w:t xml:space="preserve">
      18. </w:t>
      </w:r>
      <w:r>
        <w:rPr>
          <w:rFonts w:ascii="Times New Roman"/>
          <w:b w:val="false"/>
          <w:i/>
          <w:color w:val="000000"/>
          <w:sz w:val="28"/>
        </w:rPr>
        <w:t>Мекен</w:t>
      </w:r>
      <w:r>
        <w:rPr>
          <w:rFonts w:ascii="Times New Roman"/>
          <w:b w:val="false"/>
          <w:i/>
          <w:color w:val="000000"/>
          <w:sz w:val="28"/>
        </w:rPr>
        <w:t>жайы мен телефоны</w:t>
      </w: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Домашний адрес и телефон: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Кадр саясаты басқармасының бастығы</w:t>
      </w: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Начальник управления кадровой политики</w:t>
      </w:r>
    </w:p>
    <w:p>
      <w:pPr>
        <w:spacing w:after="0"/>
        <w:ind w:left="0"/>
        <w:jc w:val="both"/>
      </w:pPr>
      <w:r>
        <w:rPr>
          <w:rFonts w:ascii="Times New Roman"/>
          <w:b w:val="false"/>
          <w:i w:val="false"/>
          <w:color w:val="000000"/>
          <w:sz w:val="28"/>
        </w:rPr>
        <w:t>
      "____" _____________________ 202__ ж.                         қолы ____________</w:t>
      </w:r>
    </w:p>
    <w:p>
      <w:pPr>
        <w:spacing w:after="0"/>
        <w:ind w:left="0"/>
        <w:jc w:val="both"/>
      </w:pPr>
      <w:r>
        <w:rPr>
          <w:rFonts w:ascii="Times New Roman"/>
          <w:b w:val="false"/>
          <w:i w:val="false"/>
          <w:color w:val="000000"/>
          <w:sz w:val="28"/>
        </w:rPr>
        <w:t>
      (</w:t>
      </w:r>
      <w:r>
        <w:rPr>
          <w:rFonts w:ascii="Times New Roman"/>
          <w:b w:val="false"/>
          <w:i/>
          <w:color w:val="000000"/>
          <w:sz w:val="28"/>
        </w:rPr>
        <w:t>толтырылған күні</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М.О.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