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62d0" w14:textId="a336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үшін туристік жарнаны төлеу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14 шiлдедегi № 181 бұйрығы. Қазақстан Республикасының Әділет министрлігінде 2023 жылғы 19 шiлдеде № 33110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Шетелдіктер үшін туристік жарнаны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14 шілдедегі</w:t>
            </w:r>
            <w:r>
              <w:br/>
            </w:r>
            <w:r>
              <w:rPr>
                <w:rFonts w:ascii="Times New Roman"/>
                <w:b w:val="false"/>
                <w:i w:val="false"/>
                <w:color w:val="000000"/>
                <w:sz w:val="20"/>
              </w:rPr>
              <w:t>№ 181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Шетелдіктер үшін туристік жарнаны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Шетелдіктер үшін туристік жарнаны төлеу қағидалары (бұдан әрі – Қағидалар) "Қазақстан Республикасындағы туристік қызмет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10-4) тармақшасына сәйкес әзірленді және шетелдіктер үшін туристік жарнаны төлеу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2"/>
    <w:bookmarkStart w:name="z15" w:id="13"/>
    <w:p>
      <w:pPr>
        <w:spacing w:after="0"/>
        <w:ind w:left="0"/>
        <w:jc w:val="both"/>
      </w:pPr>
      <w:r>
        <w:rPr>
          <w:rFonts w:ascii="Times New Roman"/>
          <w:b w:val="false"/>
          <w:i w:val="false"/>
          <w:color w:val="000000"/>
          <w:sz w:val="28"/>
        </w:rPr>
        <w:t>
      2) жергілікті өкілді орган (бұдан әрі –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bookmarkEnd w:id="13"/>
    <w:bookmarkStart w:name="z16" w:id="14"/>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4"/>
    <w:bookmarkStart w:name="z17" w:id="15"/>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шетелдіктер – Қазақстан Республикасының азаматтары болып табылмайтын және өзінің басқа мемлекеттің азаматтығына қатысты екендігінің дәлелі бар адамдар;</w:t>
      </w:r>
    </w:p>
    <w:bookmarkEnd w:id="16"/>
    <w:bookmarkStart w:name="z19" w:id="17"/>
    <w:p>
      <w:pPr>
        <w:spacing w:after="0"/>
        <w:ind w:left="0"/>
        <w:jc w:val="both"/>
      </w:pPr>
      <w:r>
        <w:rPr>
          <w:rFonts w:ascii="Times New Roman"/>
          <w:b w:val="false"/>
          <w:i w:val="false"/>
          <w:color w:val="000000"/>
          <w:sz w:val="28"/>
        </w:rPr>
        <w:t>
      6) шетелдіктер үшін туристік жарна операторлары (бұдан әрі – операторлар) – қалалар мен аудандардағы хостелдерді, қонақжайларды, жалға берілетін тұрғын үйлерді қоспағанда, туристерді орналастыру орындарын беретін тұлғалар;</w:t>
      </w:r>
    </w:p>
    <w:bookmarkEnd w:id="17"/>
    <w:bookmarkStart w:name="z20" w:id="18"/>
    <w:p>
      <w:pPr>
        <w:spacing w:after="0"/>
        <w:ind w:left="0"/>
        <w:jc w:val="both"/>
      </w:pPr>
      <w:r>
        <w:rPr>
          <w:rFonts w:ascii="Times New Roman"/>
          <w:b w:val="false"/>
          <w:i w:val="false"/>
          <w:color w:val="000000"/>
          <w:sz w:val="28"/>
        </w:rPr>
        <w:t>
      7) шетелдіктер үшін туристік жарна –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туристерден алынатын төлем.</w:t>
      </w:r>
    </w:p>
    <w:bookmarkEnd w:id="18"/>
    <w:bookmarkStart w:name="z21" w:id="19"/>
    <w:p>
      <w:pPr>
        <w:spacing w:after="0"/>
        <w:ind w:left="0"/>
        <w:jc w:val="left"/>
      </w:pPr>
      <w:r>
        <w:rPr>
          <w:rFonts w:ascii="Times New Roman"/>
          <w:b/>
          <w:i w:val="false"/>
          <w:color w:val="000000"/>
        </w:rPr>
        <w:t xml:space="preserve"> 2-тарау. Шетелдіктер үшін туристік жарнаны төлеу тәртібі</w:t>
      </w:r>
    </w:p>
    <w:bookmarkEnd w:id="19"/>
    <w:bookmarkStart w:name="z22" w:id="20"/>
    <w:p>
      <w:pPr>
        <w:spacing w:after="0"/>
        <w:ind w:left="0"/>
        <w:jc w:val="both"/>
      </w:pPr>
      <w:r>
        <w:rPr>
          <w:rFonts w:ascii="Times New Roman"/>
          <w:b w:val="false"/>
          <w:i w:val="false"/>
          <w:color w:val="000000"/>
          <w:sz w:val="28"/>
        </w:rPr>
        <w:t>
      3. Шетелдіктер үшін туристік жарна (туристік – жарна) туристерден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алынады (бұдан әрі – орналастыру орындары).</w:t>
      </w:r>
    </w:p>
    <w:bookmarkEnd w:id="20"/>
    <w:p>
      <w:pPr>
        <w:spacing w:after="0"/>
        <w:ind w:left="0"/>
        <w:jc w:val="both"/>
      </w:pPr>
      <w:r>
        <w:rPr>
          <w:rFonts w:ascii="Times New Roman"/>
          <w:b w:val="false"/>
          <w:i w:val="false"/>
          <w:color w:val="000000"/>
          <w:sz w:val="28"/>
        </w:rPr>
        <w:t>
      Төленуге тиісті алынатын туристік жарна сомасы тұру құнына енгізілмейді.</w:t>
      </w:r>
    </w:p>
    <w:p>
      <w:pPr>
        <w:spacing w:after="0"/>
        <w:ind w:left="0"/>
        <w:jc w:val="both"/>
      </w:pPr>
      <w:r>
        <w:rPr>
          <w:rFonts w:ascii="Times New Roman"/>
          <w:b w:val="false"/>
          <w:i w:val="false"/>
          <w:color w:val="000000"/>
          <w:sz w:val="28"/>
        </w:rPr>
        <w:t>
      Туристік жарнаны төлеушілер, шетелдіктер немесе шетелдіктің тұруына ақы төлейтін жеке немесе заңды тұлғалар (шақырушы тарап, туроператор) болып табылады.</w:t>
      </w:r>
    </w:p>
    <w:bookmarkStart w:name="z23" w:id="21"/>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туристік жарна мөлшерлемелерін жергілікті атқарушы орган осы Қағидалардың негізінде әзірлейді және тиісті мәслихатқа бекітуге ұсынады.</w:t>
      </w:r>
    </w:p>
    <w:bookmarkEnd w:id="21"/>
    <w:bookmarkStart w:name="z24" w:id="22"/>
    <w:p>
      <w:pPr>
        <w:spacing w:after="0"/>
        <w:ind w:left="0"/>
        <w:jc w:val="both"/>
      </w:pPr>
      <w:r>
        <w:rPr>
          <w:rFonts w:ascii="Times New Roman"/>
          <w:b w:val="false"/>
          <w:i w:val="false"/>
          <w:color w:val="000000"/>
          <w:sz w:val="28"/>
        </w:rPr>
        <w:t>
      5. Туристік жарнаға орналастыру орындарында болу құнынан 0 (нөл) пайыз мөлшерінде ставка қолданылады.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Туризм және спорт министрінің м.а. 27.12.2023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Туристік жарна мөлшерлемелерінің мөлшерін өткен жылдың ұқсас кезеңімен салыстырғанда өзекті статистикалық деректер негізінде айқындалады.</w:t>
      </w:r>
    </w:p>
    <w:bookmarkEnd w:id="23"/>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мөлшерлер шегінде, бірақ жылына екі реттен жиі емес, маусымдыққа байланысты туристік жарна мөлшерлемелерінің мөлшерін өзгертуге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Туризм және спорт министрінің м.а. 27.12.2023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Туризм және спорт министрінің м.а. 27.12.2023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Туризм және спорт министрінің м.а. 27.12.2023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10. Туристік жарнаны алуды операторлар шетелдіктерді орналастыру орындарында тіркеу сәтінде олардың жеке басын куәландыратын құжаттарды көрсеткен кезде жүзеге асырады.</w:t>
      </w:r>
    </w:p>
    <w:bookmarkEnd w:id="24"/>
    <w:p>
      <w:pPr>
        <w:spacing w:after="0"/>
        <w:ind w:left="0"/>
        <w:jc w:val="both"/>
      </w:pPr>
      <w:r>
        <w:rPr>
          <w:rFonts w:ascii="Times New Roman"/>
          <w:b w:val="false"/>
          <w:i w:val="false"/>
          <w:color w:val="000000"/>
          <w:sz w:val="28"/>
        </w:rPr>
        <w:t>
      Бұл ретте, орналастыру орындарында тіркеуден алдын алынатын операторлар шетелдіктерді немесе шетелдік үшін туристік жарнаны төлейтін тұлғаларды туристік жарна туралы хабардар етеді.</w:t>
      </w:r>
    </w:p>
    <w:bookmarkStart w:name="z29" w:id="25"/>
    <w:p>
      <w:pPr>
        <w:spacing w:after="0"/>
        <w:ind w:left="0"/>
        <w:jc w:val="both"/>
      </w:pPr>
      <w:r>
        <w:rPr>
          <w:rFonts w:ascii="Times New Roman"/>
          <w:b w:val="false"/>
          <w:i w:val="false"/>
          <w:color w:val="000000"/>
          <w:sz w:val="28"/>
        </w:rPr>
        <w:t>
      11. Шетелдіктер үшін туристік жарнаны төлеген шетелдіктерге немесе жеке, немесе заңды тұлғаларға шетелдіктер орналасқан жерінен кеткен кезде операторлар туристік жарнаның төлеу фактісін растайтын құжат береді.</w:t>
      </w:r>
    </w:p>
    <w:bookmarkEnd w:id="25"/>
    <w:bookmarkStart w:name="z30" w:id="26"/>
    <w:p>
      <w:pPr>
        <w:spacing w:after="0"/>
        <w:ind w:left="0"/>
        <w:jc w:val="both"/>
      </w:pPr>
      <w:r>
        <w:rPr>
          <w:rFonts w:ascii="Times New Roman"/>
          <w:b w:val="false"/>
          <w:i w:val="false"/>
          <w:color w:val="000000"/>
          <w:sz w:val="28"/>
        </w:rPr>
        <w:t xml:space="preserve">
      12. Қазақстан Республикасының Бюджет кодексі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шетелдіктер үшін туристік жарна республикалық маңызы бар қала, астана және аудандар (облыстық маңызы бар қала) бюджеттеріне салықтық емес түсімдер болып табылады.</w:t>
      </w:r>
    </w:p>
    <w:bookmarkEnd w:id="26"/>
    <w:bookmarkStart w:name="z31" w:id="27"/>
    <w:p>
      <w:pPr>
        <w:spacing w:after="0"/>
        <w:ind w:left="0"/>
        <w:jc w:val="both"/>
      </w:pPr>
      <w:r>
        <w:rPr>
          <w:rFonts w:ascii="Times New Roman"/>
          <w:b w:val="false"/>
          <w:i w:val="false"/>
          <w:color w:val="000000"/>
          <w:sz w:val="28"/>
        </w:rPr>
        <w:t>
      13. Операторлар төленген туристік жарнаның есебін жүргізеді және тоқсан сайынғы есепті тоқсаннан кейінгі айдың жиырмасыншы күнінен кешіктірмей туристік жарнадан алынған сомаларды жергілікті бюджетке аударады.</w:t>
      </w:r>
    </w:p>
    <w:bookmarkEnd w:id="27"/>
    <w:bookmarkStart w:name="z32" w:id="28"/>
    <w:p>
      <w:pPr>
        <w:spacing w:after="0"/>
        <w:ind w:left="0"/>
        <w:jc w:val="both"/>
      </w:pPr>
      <w:r>
        <w:rPr>
          <w:rFonts w:ascii="Times New Roman"/>
          <w:b w:val="false"/>
          <w:i w:val="false"/>
          <w:color w:val="000000"/>
          <w:sz w:val="28"/>
        </w:rPr>
        <w:t>
      14. Жергілікті атқарушы орган туристерді өздерінің әлеуметтік желілері арқылы, сондай-ақ ортақ болу орындарында (вокзалдарда, әуежайларда) қазақ, орыс және ағылшын тілдерінде туристік жарна төлеу қажеттілігі туралы хабардар етеді.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