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a5f65" w14:textId="2da5f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"Инновация және қызмет көрсету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21 қаңтардағы № 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2023 жылғы 19 шiлдедегі № 10 бұйрығы. Қазақстан Республикасының Әділет министрлігінде 2023 жылғы 24 шiлдеде № 33134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01.01.2024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"Инновация және қызмет көрсету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21 қаңтардағы № 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19914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15-тармағы </w:t>
      </w:r>
      <w:r>
        <w:rPr>
          <w:rFonts w:ascii="Times New Roman"/>
          <w:b w:val="false"/>
          <w:i w:val="false"/>
          <w:color w:val="000000"/>
          <w:sz w:val="28"/>
        </w:rPr>
        <w:t>36)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6" w:id="1"/>
    <w:p>
      <w:pPr>
        <w:spacing w:after="0"/>
        <w:ind w:left="0"/>
        <w:jc w:val="both"/>
      </w:pPr>
      <w:r>
        <w:rPr>
          <w:rFonts w:ascii="Times New Roman"/>
          <w:b w:val="false"/>
          <w:i w:val="false"/>
          <w:color w:val="000000"/>
          <w:sz w:val="28"/>
        </w:rPr>
        <w:t>
      8) тармақшасы мынадай редакцияда жазылсын: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көрсетілген қызметтер көлемі туралы есеп" (индексі 2-қызмет көрсету,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bookmarkStart w:name="z8" w:id="2"/>
    <w:p>
      <w:pPr>
        <w:spacing w:after="0"/>
        <w:ind w:left="0"/>
        <w:jc w:val="both"/>
      </w:pPr>
      <w:r>
        <w:rPr>
          <w:rFonts w:ascii="Times New Roman"/>
          <w:b w:val="false"/>
          <w:i w:val="false"/>
          <w:color w:val="000000"/>
          <w:sz w:val="28"/>
        </w:rPr>
        <w:t>
      мынадай мазмұндағы 11) және 12) тармақшалармен толықтырылсын:</w:t>
      </w:r>
    </w:p>
    <w:bookmarkEnd w:id="2"/>
    <w:bookmarkStart w:name="z9" w:id="3"/>
    <w:p>
      <w:pPr>
        <w:spacing w:after="0"/>
        <w:ind w:left="0"/>
        <w:jc w:val="both"/>
      </w:pPr>
      <w:r>
        <w:rPr>
          <w:rFonts w:ascii="Times New Roman"/>
          <w:b w:val="false"/>
          <w:i w:val="false"/>
          <w:color w:val="000000"/>
          <w:sz w:val="28"/>
        </w:rPr>
        <w:t>
      "11) "Лизингтік қызмет туралы есеп", (индексі 1-лизинг, кезеңділігі жылдық) жалпымемлекеттік статистикалық байқаудың статистикалық нысанын осы бұйрыққа 11-қосымшаға сәйкес;</w:t>
      </w:r>
    </w:p>
    <w:bookmarkEnd w:id="3"/>
    <w:bookmarkStart w:name="z10" w:id="4"/>
    <w:p>
      <w:pPr>
        <w:spacing w:after="0"/>
        <w:ind w:left="0"/>
        <w:jc w:val="both"/>
      </w:pPr>
      <w:r>
        <w:rPr>
          <w:rFonts w:ascii="Times New Roman"/>
          <w:b w:val="false"/>
          <w:i w:val="false"/>
          <w:color w:val="000000"/>
          <w:sz w:val="28"/>
        </w:rPr>
        <w:t>
      12) "Лизингтік қызмет туралы есеп" (индексі 1-лизинг, кезеңділігі жылдық) жалпымемлекеттік статистикалық байқаудың статистикалық нысанын толтыру жөніндегі нұсқаулықты осы бұйрыққа 12-қосымшаға сәйкес бектілсін.";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11 және 12-қосымшалармен толықтырылсын.</w:t>
      </w:r>
    </w:p>
    <w:bookmarkStart w:name="z12" w:id="5"/>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Әдіснамалық дамыту және деректерді басқару саясаты департаменті Заң департаментімен бірлесіп заңнамада белгіленген тәртіппен:</w:t>
      </w:r>
    </w:p>
    <w:bookmarkEnd w:id="5"/>
    <w:bookmarkStart w:name="z13"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14" w:id="7"/>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7"/>
    <w:bookmarkStart w:name="z15" w:id="8"/>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Әдіснамалық дамыту және деректерді басқару саясаты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8"/>
    <w:bookmarkStart w:name="z16" w:id="9"/>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9"/>
    <w:bookmarkStart w:name="z17" w:id="10"/>
    <w:p>
      <w:pPr>
        <w:spacing w:after="0"/>
        <w:ind w:left="0"/>
        <w:jc w:val="both"/>
      </w:pPr>
      <w:r>
        <w:rPr>
          <w:rFonts w:ascii="Times New Roman"/>
          <w:b w:val="false"/>
          <w:i w:val="false"/>
          <w:color w:val="000000"/>
          <w:sz w:val="28"/>
        </w:rPr>
        <w:t>
      5. Осы бұйрық ресми жариялануға жатады және 2024 жылғы 1 қаңтардан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w:t>
            </w:r>
          </w:p>
          <w:p>
            <w:pPr>
              <w:spacing w:after="20"/>
              <w:ind w:left="20"/>
              <w:jc w:val="both"/>
            </w:pPr>
            <w:r>
              <w:rPr>
                <w:rFonts w:ascii="Times New Roman"/>
                <w:b w:val="false"/>
                <w:i/>
                <w:color w:val="000000"/>
                <w:sz w:val="20"/>
              </w:rPr>
              <w:t xml:space="preserve">Ұлттық статистика </w:t>
            </w:r>
          </w:p>
          <w:p>
            <w:pPr>
              <w:spacing w:after="20"/>
              <w:ind w:left="20"/>
              <w:jc w:val="both"/>
            </w:pPr>
            <w:r>
              <w:rPr>
                <w:rFonts w:ascii="Times New Roman"/>
                <w:b w:val="false"/>
                <w:i/>
                <w:color w:val="000000"/>
                <w:sz w:val="20"/>
              </w:rPr>
              <w:t xml:space="preserve">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2023 жылғы 19 шілдедегі</w:t>
            </w:r>
            <w:r>
              <w:br/>
            </w:r>
            <w:r>
              <w:rPr>
                <w:rFonts w:ascii="Times New Roman"/>
                <w:b w:val="false"/>
                <w:i w:val="false"/>
                <w:color w:val="000000"/>
                <w:sz w:val="20"/>
              </w:rPr>
              <w:t>№ 10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765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76500" cy="175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 министрлігінің</w:t>
            </w:r>
          </w:p>
          <w:p>
            <w:pPr>
              <w:spacing w:after="20"/>
              <w:ind w:left="20"/>
              <w:jc w:val="both"/>
            </w:pPr>
            <w:r>
              <w:rPr>
                <w:rFonts w:ascii="Times New Roman"/>
                <w:b w:val="false"/>
                <w:i w:val="false"/>
                <w:color w:val="000000"/>
                <w:sz w:val="20"/>
              </w:rPr>
              <w:t>
Статистика комитеті төрағасының</w:t>
            </w:r>
          </w:p>
          <w:p>
            <w:pPr>
              <w:spacing w:after="20"/>
              <w:ind w:left="20"/>
              <w:jc w:val="both"/>
            </w:pPr>
            <w:r>
              <w:rPr>
                <w:rFonts w:ascii="Times New Roman"/>
                <w:b w:val="false"/>
                <w:i w:val="false"/>
                <w:color w:val="000000"/>
                <w:sz w:val="20"/>
              </w:rPr>
              <w:t>
2020 жылғы 21 қаңтардағы</w:t>
            </w:r>
          </w:p>
          <w:p>
            <w:pPr>
              <w:spacing w:after="20"/>
              <w:ind w:left="20"/>
              <w:jc w:val="both"/>
            </w:pPr>
            <w:r>
              <w:rPr>
                <w:rFonts w:ascii="Times New Roman"/>
                <w:b w:val="false"/>
                <w:i w:val="false"/>
                <w:color w:val="000000"/>
                <w:sz w:val="20"/>
              </w:rPr>
              <w:t>
№ 5 бұйрығына</w:t>
            </w:r>
          </w:p>
          <w:p>
            <w:pPr>
              <w:spacing w:after="20"/>
              <w:ind w:left="20"/>
              <w:jc w:val="both"/>
            </w:pPr>
            <w:r>
              <w:rPr>
                <w:rFonts w:ascii="Times New Roman"/>
                <w:b w:val="false"/>
                <w:i w:val="false"/>
                <w:color w:val="000000"/>
                <w:sz w:val="20"/>
              </w:rPr>
              <w:t>
11-қосымша</w:t>
            </w:r>
          </w:p>
          <w:p>
            <w:pPr>
              <w:spacing w:after="20"/>
              <w:ind w:left="20"/>
              <w:jc w:val="both"/>
            </w:pPr>
            <w:r>
              <w:rPr>
                <w:rFonts w:ascii="Times New Roman"/>
                <w:b w:val="false"/>
                <w:i w:val="false"/>
                <w:color w:val="000000"/>
                <w:sz w:val="20"/>
              </w:rPr>
              <w:t>
Приложение 11</w:t>
            </w:r>
          </w:p>
          <w:p>
            <w:pPr>
              <w:spacing w:after="20"/>
              <w:ind w:left="20"/>
              <w:jc w:val="both"/>
            </w:pPr>
            <w:r>
              <w:rPr>
                <w:rFonts w:ascii="Times New Roman"/>
                <w:b w:val="false"/>
                <w:i w:val="false"/>
                <w:color w:val="000000"/>
                <w:sz w:val="20"/>
              </w:rPr>
              <w:t>
к приказу Председателя</w:t>
            </w:r>
          </w:p>
          <w:p>
            <w:pPr>
              <w:spacing w:after="20"/>
              <w:ind w:left="20"/>
              <w:jc w:val="both"/>
            </w:pPr>
            <w:r>
              <w:rPr>
                <w:rFonts w:ascii="Times New Roman"/>
                <w:b w:val="false"/>
                <w:i w:val="false"/>
                <w:color w:val="000000"/>
                <w:sz w:val="20"/>
              </w:rPr>
              <w:t>
Комитета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21 января 2020 года № 5</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қызмет туралы есеп</w:t>
            </w:r>
          </w:p>
          <w:p>
            <w:pPr>
              <w:spacing w:after="20"/>
              <w:ind w:left="20"/>
              <w:jc w:val="both"/>
            </w:pPr>
            <w:r>
              <w:rPr>
                <w:rFonts w:ascii="Times New Roman"/>
                <w:b w:val="false"/>
                <w:i w:val="false"/>
                <w:color w:val="000000"/>
                <w:sz w:val="20"/>
              </w:rPr>
              <w:t>
Отчет о лизинговой деятельности</w:t>
            </w:r>
          </w:p>
        </w:tc>
      </w:tr>
      <w:tr>
        <w:trPr>
          <w:trHeight w:val="30" w:hRule="atLeast"/>
        </w:trPr>
        <w:tc>
          <w:tcPr>
            <w:tcW w:w="7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1-лизинг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санына қарамастан Экономикалық қызмет түрлерінің жалпы жіктеуіші бойынша 64.91.1, 64.91.2, 77.11.2, 77.12.2, 77.31.2, 77.32.2, 77.33.2, 77.33.9, 77.34.2, 77.35.2, 77.39.2, 77.40.0 кодтарына сәйкес лизинг саласындағы негізгі қызмет түрімен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с основным видом деятельности в области лизинга, согласно кодам Общего классификатора видов экономической деятельности 64.91.1, 64.91.2, 77.11.2, 77.12.2, 77.31.2, 77.32.2, 77.33.2, 77.33.9, 77.34.2, 77.35.2, 77.39.2, 77.40.0</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30 наурызға (қоса алғанда) дейін</w:t>
            </w:r>
          </w:p>
          <w:p>
            <w:pPr>
              <w:spacing w:after="20"/>
              <w:ind w:left="20"/>
              <w:jc w:val="both"/>
            </w:pPr>
            <w:r>
              <w:rPr>
                <w:rFonts w:ascii="Times New Roman"/>
                <w:b w:val="false"/>
                <w:i w:val="false"/>
                <w:color w:val="000000"/>
                <w:sz w:val="20"/>
              </w:rPr>
              <w:t>
Срок представления – до 30 марта (включительно) после отчетного периода</w:t>
            </w:r>
          </w:p>
        </w:tc>
      </w:tr>
      <w:tr>
        <w:trPr>
          <w:trHeight w:val="30" w:hRule="atLeast"/>
        </w:trPr>
        <w:tc>
          <w:tcPr>
            <w:tcW w:w="7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76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көрсетілген өңірді көрсетіңіз (облыс, қала, аудан)</w:t>
            </w:r>
          </w:p>
          <w:p>
            <w:pPr>
              <w:spacing w:after="20"/>
              <w:ind w:left="20"/>
              <w:jc w:val="both"/>
            </w:pPr>
            <w:r>
              <w:rPr>
                <w:rFonts w:ascii="Times New Roman"/>
                <w:b w:val="false"/>
                <w:i w:val="false"/>
                <w:color w:val="000000"/>
                <w:sz w:val="20"/>
              </w:rPr>
              <w:t>
Укажите регион оказания услуг (область, город, район)</w:t>
            </w:r>
          </w:p>
        </w:tc>
        <w:tc>
          <w:tcPr>
            <w:tcW w:w="0" w:type="auto"/>
            <w:gridSpan w:val="1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сәйкес аумақ коды (ӘАОЖ)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на бумажном носителе)</w:t>
            </w:r>
          </w:p>
        </w:tc>
        <w:tc>
          <w:tcPr>
            <w:tcW w:w="0" w:type="auto"/>
            <w:gridSpan w:val="1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Лизинг қызметі (қаржылық, операциялық) түрін көрсетіңіз</w:t>
            </w:r>
          </w:p>
          <w:p>
            <w:pPr>
              <w:spacing w:after="20"/>
              <w:ind w:left="20"/>
              <w:jc w:val="both"/>
            </w:pPr>
            <w:r>
              <w:rPr>
                <w:rFonts w:ascii="Times New Roman"/>
                <w:b w:val="false"/>
                <w:i w:val="false"/>
                <w:color w:val="000000"/>
                <w:sz w:val="20"/>
              </w:rPr>
              <w:t>
Укажите вид лизинговой деятельности (финансовый, операционный)</w:t>
            </w:r>
          </w:p>
        </w:tc>
        <w:tc>
          <w:tcPr>
            <w:tcW w:w="0" w:type="auto"/>
            <w:gridSpan w:val="1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Қызметіңіздің негізгі сипаттамаларын көрсетіңіз, мың теңге</w:t>
      </w:r>
    </w:p>
    <w:p>
      <w:pPr>
        <w:spacing w:after="0"/>
        <w:ind w:left="0"/>
        <w:jc w:val="both"/>
      </w:pPr>
      <w:r>
        <w:rPr>
          <w:rFonts w:ascii="Times New Roman"/>
          <w:b w:val="false"/>
          <w:i w:val="false"/>
          <w:color w:val="000000"/>
          <w:sz w:val="28"/>
        </w:rPr>
        <w:t>
      Укажите основные характеристики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алынған лизингтік төлемдер көлемі</w:t>
            </w:r>
          </w:p>
          <w:p>
            <w:pPr>
              <w:spacing w:after="20"/>
              <w:ind w:left="20"/>
              <w:jc w:val="both"/>
            </w:pPr>
            <w:r>
              <w:rPr>
                <w:rFonts w:ascii="Times New Roman"/>
                <w:b w:val="false"/>
                <w:i w:val="false"/>
                <w:color w:val="000000"/>
                <w:sz w:val="20"/>
              </w:rPr>
              <w:t>
Объем полученных лизинговых платежей за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ағымдағы лизингтік портфель</w:t>
            </w:r>
          </w:p>
          <w:p>
            <w:pPr>
              <w:spacing w:after="20"/>
              <w:ind w:left="20"/>
              <w:jc w:val="both"/>
            </w:pPr>
            <w:r>
              <w:rPr>
                <w:rFonts w:ascii="Times New Roman"/>
                <w:b w:val="false"/>
                <w:i w:val="false"/>
                <w:color w:val="000000"/>
                <w:sz w:val="20"/>
              </w:rPr>
              <w:t>
Текущий лизинговый портфель на конец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Қаржыландыру көздері бойынша лизинг шарттарының жалпы құнын көрсетіңіз, мың теңге</w:t>
      </w:r>
    </w:p>
    <w:p>
      <w:pPr>
        <w:spacing w:after="0"/>
        <w:ind w:left="0"/>
        <w:jc w:val="both"/>
      </w:pPr>
      <w:r>
        <w:rPr>
          <w:rFonts w:ascii="Times New Roman"/>
          <w:b w:val="false"/>
          <w:i w:val="false"/>
          <w:color w:val="000000"/>
          <w:sz w:val="28"/>
        </w:rPr>
        <w:t>
       Укажите общую стоимость договоров лизинга по источникам финансирования,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объектілерінің атауы</w:t>
            </w:r>
          </w:p>
          <w:p>
            <w:pPr>
              <w:spacing w:after="20"/>
              <w:ind w:left="20"/>
              <w:jc w:val="both"/>
            </w:pPr>
            <w:r>
              <w:rPr>
                <w:rFonts w:ascii="Times New Roman"/>
                <w:b w:val="false"/>
                <w:i w:val="false"/>
                <w:color w:val="000000"/>
                <w:sz w:val="20"/>
              </w:rPr>
              <w:t>
Наименование объектов лизинга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жіктеуіші бойынша коды</w:t>
            </w:r>
          </w:p>
          <w:p>
            <w:pPr>
              <w:spacing w:after="20"/>
              <w:ind w:left="20"/>
              <w:jc w:val="both"/>
            </w:pPr>
            <w:r>
              <w:rPr>
                <w:rFonts w:ascii="Times New Roman"/>
                <w:b w:val="false"/>
                <w:i w:val="false"/>
                <w:color w:val="000000"/>
                <w:sz w:val="20"/>
              </w:rPr>
              <w:t>
Код по Классификатору основных фондов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
Собственные средства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қаражат</w:t>
            </w:r>
          </w:p>
          <w:p>
            <w:pPr>
              <w:spacing w:after="20"/>
              <w:ind w:left="20"/>
              <w:jc w:val="both"/>
            </w:pPr>
            <w:r>
              <w:rPr>
                <w:rFonts w:ascii="Times New Roman"/>
                <w:b w:val="false"/>
                <w:i w:val="false"/>
                <w:color w:val="000000"/>
                <w:sz w:val="20"/>
              </w:rPr>
              <w:t>
Привлеченные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қаражаттар</w:t>
            </w:r>
          </w:p>
          <w:p>
            <w:pPr>
              <w:spacing w:after="20"/>
              <w:ind w:left="20"/>
              <w:jc w:val="both"/>
            </w:pPr>
            <w:r>
              <w:rPr>
                <w:rFonts w:ascii="Times New Roman"/>
                <w:b w:val="false"/>
                <w:i w:val="false"/>
                <w:color w:val="000000"/>
                <w:sz w:val="20"/>
              </w:rPr>
              <w:t>
бюджетные средства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қаражаттар</w:t>
            </w:r>
          </w:p>
          <w:p>
            <w:pPr>
              <w:spacing w:after="20"/>
              <w:ind w:left="20"/>
              <w:jc w:val="both"/>
            </w:pPr>
            <w:r>
              <w:rPr>
                <w:rFonts w:ascii="Times New Roman"/>
                <w:b w:val="false"/>
                <w:i w:val="false"/>
                <w:color w:val="000000"/>
                <w:sz w:val="20"/>
              </w:rPr>
              <w:t>
заемные средства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инвестициялары</w:t>
            </w:r>
          </w:p>
          <w:p>
            <w:pPr>
              <w:spacing w:after="20"/>
              <w:ind w:left="20"/>
              <w:jc w:val="both"/>
            </w:pPr>
            <w:r>
              <w:rPr>
                <w:rFonts w:ascii="Times New Roman"/>
                <w:b w:val="false"/>
                <w:i w:val="false"/>
                <w:color w:val="000000"/>
                <w:sz w:val="20"/>
              </w:rPr>
              <w:t>
иностранные инвестиции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құралдар</w:t>
            </w:r>
          </w:p>
          <w:p>
            <w:pPr>
              <w:spacing w:after="20"/>
              <w:ind w:left="20"/>
              <w:jc w:val="both"/>
            </w:pPr>
            <w:r>
              <w:rPr>
                <w:rFonts w:ascii="Times New Roman"/>
                <w:b w:val="false"/>
                <w:i w:val="false"/>
                <w:color w:val="000000"/>
                <w:sz w:val="20"/>
              </w:rPr>
              <w:t>
прочие средства не включенные в другие группировки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p>
            <w:pPr>
              <w:spacing w:after="20"/>
              <w:ind w:left="20"/>
              <w:jc w:val="both"/>
            </w:pPr>
            <w:r>
              <w:rPr>
                <w:rFonts w:ascii="Times New Roman"/>
                <w:b w:val="false"/>
                <w:i w:val="false"/>
                <w:color w:val="000000"/>
                <w:sz w:val="20"/>
              </w:rPr>
              <w:t>
Земля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p>
            <w:pPr>
              <w:spacing w:after="20"/>
              <w:ind w:left="20"/>
              <w:jc w:val="both"/>
            </w:pPr>
            <w:r>
              <w:rPr>
                <w:rFonts w:ascii="Times New Roman"/>
                <w:b w:val="false"/>
                <w:i w:val="false"/>
                <w:color w:val="000000"/>
                <w:sz w:val="20"/>
              </w:rPr>
              <w:t>
Здания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p>
          <w:p>
            <w:pPr>
              <w:spacing w:after="20"/>
              <w:ind w:left="20"/>
              <w:jc w:val="both"/>
            </w:pPr>
            <w:r>
              <w:rPr>
                <w:rFonts w:ascii="Times New Roman"/>
                <w:b w:val="false"/>
                <w:i w:val="false"/>
                <w:color w:val="000000"/>
                <w:sz w:val="20"/>
              </w:rPr>
              <w:t>
Сооружения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мен жабдығы</w:t>
            </w:r>
          </w:p>
          <w:p>
            <w:pPr>
              <w:spacing w:after="20"/>
              <w:ind w:left="20"/>
              <w:jc w:val="both"/>
            </w:pPr>
            <w:r>
              <w:rPr>
                <w:rFonts w:ascii="Times New Roman"/>
                <w:b w:val="false"/>
                <w:i w:val="false"/>
                <w:color w:val="000000"/>
                <w:sz w:val="20"/>
              </w:rPr>
              <w:t>
Транспортные средства и оборудование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мен жабдығы</w:t>
            </w:r>
          </w:p>
          <w:p>
            <w:pPr>
              <w:spacing w:after="20"/>
              <w:ind w:left="20"/>
              <w:jc w:val="both"/>
            </w:pPr>
            <w:r>
              <w:rPr>
                <w:rFonts w:ascii="Times New Roman"/>
                <w:b w:val="false"/>
                <w:i w:val="false"/>
                <w:color w:val="000000"/>
                <w:sz w:val="20"/>
              </w:rPr>
              <w:t>
Прочие машины и оборудование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шаруашалығы және орман шаруашылығына арналған машиналар</w:t>
            </w:r>
          </w:p>
          <w:p>
            <w:pPr>
              <w:spacing w:after="20"/>
              <w:ind w:left="20"/>
              <w:jc w:val="both"/>
            </w:pPr>
            <w:r>
              <w:rPr>
                <w:rFonts w:ascii="Times New Roman"/>
                <w:b w:val="false"/>
                <w:i w:val="false"/>
                <w:color w:val="000000"/>
                <w:sz w:val="20"/>
              </w:rPr>
              <w:t>
машины для сельского и лесного хозяйства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142.283000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 жабдықтар</w:t>
            </w:r>
          </w:p>
          <w:p>
            <w:pPr>
              <w:spacing w:after="20"/>
              <w:ind w:left="20"/>
              <w:jc w:val="both"/>
            </w:pPr>
            <w:r>
              <w:rPr>
                <w:rFonts w:ascii="Times New Roman"/>
                <w:b w:val="false"/>
                <w:i w:val="false"/>
                <w:color w:val="000000"/>
                <w:sz w:val="20"/>
              </w:rPr>
              <w:t>
Прочие основные средства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Әрекет ету кезеңдері бойынша лизинг шарттарының құнын көрсетіңіз, мың теңге</w:t>
      </w:r>
    </w:p>
    <w:p>
      <w:pPr>
        <w:spacing w:after="0"/>
        <w:ind w:left="0"/>
        <w:jc w:val="both"/>
      </w:pPr>
      <w:r>
        <w:rPr>
          <w:rFonts w:ascii="Times New Roman"/>
          <w:b w:val="false"/>
          <w:i w:val="false"/>
          <w:color w:val="000000"/>
          <w:sz w:val="28"/>
        </w:rPr>
        <w:t>
      Укажите стоимость договоров по периодам действия договоров лизинга,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p>
            <w:pPr>
              <w:spacing w:after="20"/>
              <w:ind w:left="20"/>
              <w:jc w:val="both"/>
            </w:pPr>
            <w:r>
              <w:rPr>
                <w:rFonts w:ascii="Times New Roman"/>
                <w:b w:val="false"/>
                <w:i w:val="false"/>
                <w:color w:val="000000"/>
                <w:sz w:val="20"/>
              </w:rPr>
              <w:t>
до 3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 жылға дейін</w:t>
            </w:r>
          </w:p>
          <w:p>
            <w:pPr>
              <w:spacing w:after="20"/>
              <w:ind w:left="20"/>
              <w:jc w:val="both"/>
            </w:pPr>
            <w:r>
              <w:rPr>
                <w:rFonts w:ascii="Times New Roman"/>
                <w:b w:val="false"/>
                <w:i w:val="false"/>
                <w:color w:val="000000"/>
                <w:sz w:val="20"/>
              </w:rPr>
              <w:t>
от 3 до 6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жоғары</w:t>
            </w:r>
          </w:p>
          <w:p>
            <w:pPr>
              <w:spacing w:after="20"/>
              <w:ind w:left="20"/>
              <w:jc w:val="both"/>
            </w:pPr>
            <w:r>
              <w:rPr>
                <w:rFonts w:ascii="Times New Roman"/>
                <w:b w:val="false"/>
                <w:i w:val="false"/>
                <w:color w:val="000000"/>
                <w:sz w:val="20"/>
              </w:rPr>
              <w:t>
свыше 6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p>
            <w:pPr>
              <w:spacing w:after="20"/>
              <w:ind w:left="20"/>
              <w:jc w:val="both"/>
            </w:pPr>
            <w:r>
              <w:rPr>
                <w:rFonts w:ascii="Times New Roman"/>
                <w:b w:val="false"/>
                <w:i w:val="false"/>
                <w:color w:val="000000"/>
                <w:sz w:val="20"/>
              </w:rPr>
              <w:t>
Сельское, лесное и рыбное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қазу</w:t>
            </w:r>
          </w:p>
          <w:p>
            <w:pPr>
              <w:spacing w:after="20"/>
              <w:ind w:left="20"/>
              <w:jc w:val="both"/>
            </w:pPr>
            <w:r>
              <w:rPr>
                <w:rFonts w:ascii="Times New Roman"/>
                <w:b w:val="false"/>
                <w:i w:val="false"/>
                <w:color w:val="000000"/>
                <w:sz w:val="20"/>
              </w:rPr>
              <w:t xml:space="preserve">
Горнодобывающая промышленность и разработка карьеров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p>
            <w:pPr>
              <w:spacing w:after="20"/>
              <w:ind w:left="20"/>
              <w:jc w:val="both"/>
            </w:pPr>
            <w:r>
              <w:rPr>
                <w:rFonts w:ascii="Times New Roman"/>
                <w:b w:val="false"/>
                <w:i w:val="false"/>
                <w:color w:val="000000"/>
                <w:sz w:val="20"/>
              </w:rPr>
              <w:t>
Обрабатывающая промышленность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w:t>
            </w:r>
          </w:p>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қалдықтарды жинау, өңдеу және жою, ластануды жою бойынша қызмет</w:t>
            </w:r>
          </w:p>
          <w:p>
            <w:pPr>
              <w:spacing w:after="20"/>
              <w:ind w:left="20"/>
              <w:jc w:val="both"/>
            </w:pPr>
            <w:r>
              <w:rPr>
                <w:rFonts w:ascii="Times New Roman"/>
                <w:b w:val="false"/>
                <w:i w:val="false"/>
                <w:color w:val="000000"/>
                <w:sz w:val="20"/>
              </w:rPr>
              <w:t>
Водоснабжение; сбор, обработка и удаление отходов, деятельность по ликвидации загрязнений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Строительство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сату; автомобильдерді және мотоциклдерді жөндеу</w:t>
            </w:r>
          </w:p>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жинақтау</w:t>
            </w:r>
          </w:p>
          <w:p>
            <w:pPr>
              <w:spacing w:after="20"/>
              <w:ind w:left="20"/>
              <w:jc w:val="both"/>
            </w:pPr>
            <w:r>
              <w:rPr>
                <w:rFonts w:ascii="Times New Roman"/>
                <w:b w:val="false"/>
                <w:i w:val="false"/>
                <w:color w:val="000000"/>
                <w:sz w:val="20"/>
              </w:rPr>
              <w:t>
Транспорт и складирование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 көрсету</w:t>
            </w:r>
          </w:p>
          <w:p>
            <w:pPr>
              <w:spacing w:after="20"/>
              <w:ind w:left="20"/>
              <w:jc w:val="both"/>
            </w:pPr>
            <w:r>
              <w:rPr>
                <w:rFonts w:ascii="Times New Roman"/>
                <w:b w:val="false"/>
                <w:i w:val="false"/>
                <w:color w:val="000000"/>
                <w:sz w:val="20"/>
              </w:rPr>
              <w:t>
Предоставление услуг по проживанию и питанию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p>
            <w:pPr>
              <w:spacing w:after="20"/>
              <w:ind w:left="20"/>
              <w:jc w:val="both"/>
            </w:pPr>
            <w:r>
              <w:rPr>
                <w:rFonts w:ascii="Times New Roman"/>
                <w:b w:val="false"/>
                <w:i w:val="false"/>
                <w:color w:val="000000"/>
                <w:sz w:val="20"/>
              </w:rPr>
              <w:t>
Информация и связь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сақтандыру қызметі</w:t>
            </w:r>
          </w:p>
          <w:p>
            <w:pPr>
              <w:spacing w:after="20"/>
              <w:ind w:left="20"/>
              <w:jc w:val="both"/>
            </w:pPr>
            <w:r>
              <w:rPr>
                <w:rFonts w:ascii="Times New Roman"/>
                <w:b w:val="false"/>
                <w:i w:val="false"/>
                <w:color w:val="000000"/>
                <w:sz w:val="20"/>
              </w:rPr>
              <w:t xml:space="preserve">
Финансовая и страховая деятельность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p>
            <w:pPr>
              <w:spacing w:after="20"/>
              <w:ind w:left="20"/>
              <w:jc w:val="both"/>
            </w:pPr>
            <w:r>
              <w:rPr>
                <w:rFonts w:ascii="Times New Roman"/>
                <w:b w:val="false"/>
                <w:i w:val="false"/>
                <w:color w:val="000000"/>
                <w:sz w:val="20"/>
              </w:rPr>
              <w:t>
Операции с недвижимым имуществом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p>
            <w:pPr>
              <w:spacing w:after="20"/>
              <w:ind w:left="20"/>
              <w:jc w:val="both"/>
            </w:pPr>
            <w:r>
              <w:rPr>
                <w:rFonts w:ascii="Times New Roman"/>
                <w:b w:val="false"/>
                <w:i w:val="false"/>
                <w:color w:val="000000"/>
                <w:sz w:val="20"/>
              </w:rPr>
              <w:t xml:space="preserve">
Образование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p>
            <w:pPr>
              <w:spacing w:after="20"/>
              <w:ind w:left="20"/>
              <w:jc w:val="both"/>
            </w:pPr>
            <w:r>
              <w:rPr>
                <w:rFonts w:ascii="Times New Roman"/>
                <w:b w:val="false"/>
                <w:i w:val="false"/>
                <w:color w:val="000000"/>
                <w:sz w:val="20"/>
              </w:rPr>
              <w:t>
Здравоохранение и социальное обслуживание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p>
            <w:pPr>
              <w:spacing w:after="20"/>
              <w:ind w:left="20"/>
              <w:jc w:val="both"/>
            </w:pPr>
            <w:r>
              <w:rPr>
                <w:rFonts w:ascii="Times New Roman"/>
                <w:b w:val="false"/>
                <w:i w:val="false"/>
                <w:color w:val="000000"/>
                <w:sz w:val="20"/>
              </w:rPr>
              <w:t>
Искусство, развлечения и отдых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түрлерін ұсыну</w:t>
            </w:r>
          </w:p>
          <w:p>
            <w:pPr>
              <w:spacing w:after="20"/>
              <w:ind w:left="20"/>
              <w:jc w:val="both"/>
            </w:pPr>
            <w:r>
              <w:rPr>
                <w:rFonts w:ascii="Times New Roman"/>
                <w:b w:val="false"/>
                <w:i w:val="false"/>
                <w:color w:val="000000"/>
                <w:sz w:val="20"/>
              </w:rPr>
              <w:t>
Предоставление прочих видов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Лизингті пайдалану бағыттары бойынша лизинг шарттары саны мен құнын көрсетіңіз</w:t>
      </w:r>
    </w:p>
    <w:p>
      <w:pPr>
        <w:spacing w:after="0"/>
        <w:ind w:left="0"/>
        <w:jc w:val="both"/>
      </w:pPr>
      <w:r>
        <w:rPr>
          <w:rFonts w:ascii="Times New Roman"/>
          <w:b w:val="false"/>
          <w:i w:val="false"/>
          <w:color w:val="000000"/>
          <w:sz w:val="28"/>
        </w:rPr>
        <w:t>
      Укажите количество и стоимость договоров лизинга по направлениям использования лизинга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p>
            <w:pPr>
              <w:spacing w:after="20"/>
              <w:ind w:left="20"/>
              <w:jc w:val="both"/>
            </w:pPr>
            <w:r>
              <w:rPr>
                <w:rFonts w:ascii="Times New Roman"/>
                <w:b w:val="false"/>
                <w:i w:val="false"/>
                <w:color w:val="000000"/>
                <w:sz w:val="20"/>
              </w:rPr>
              <w:t>
Земля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p>
            <w:pPr>
              <w:spacing w:after="20"/>
              <w:ind w:left="20"/>
              <w:jc w:val="both"/>
            </w:pPr>
            <w:r>
              <w:rPr>
                <w:rFonts w:ascii="Times New Roman"/>
                <w:b w:val="false"/>
                <w:i w:val="false"/>
                <w:color w:val="000000"/>
                <w:sz w:val="20"/>
              </w:rPr>
              <w:t>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p>
          <w:p>
            <w:pPr>
              <w:spacing w:after="20"/>
              <w:ind w:left="20"/>
              <w:jc w:val="both"/>
            </w:pPr>
            <w:r>
              <w:rPr>
                <w:rFonts w:ascii="Times New Roman"/>
                <w:b w:val="false"/>
                <w:i w:val="false"/>
                <w:color w:val="000000"/>
                <w:sz w:val="20"/>
              </w:rPr>
              <w:t>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мен жабдығы</w:t>
            </w:r>
          </w:p>
          <w:p>
            <w:pPr>
              <w:spacing w:after="20"/>
              <w:ind w:left="20"/>
              <w:jc w:val="both"/>
            </w:pPr>
            <w:r>
              <w:rPr>
                <w:rFonts w:ascii="Times New Roman"/>
                <w:b w:val="false"/>
                <w:i w:val="false"/>
                <w:color w:val="000000"/>
                <w:sz w:val="20"/>
              </w:rPr>
              <w:t>
Транспортные средства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мен жабдығы</w:t>
            </w:r>
          </w:p>
          <w:p>
            <w:pPr>
              <w:spacing w:after="20"/>
              <w:ind w:left="20"/>
              <w:jc w:val="both"/>
            </w:pPr>
            <w:r>
              <w:rPr>
                <w:rFonts w:ascii="Times New Roman"/>
                <w:b w:val="false"/>
                <w:i w:val="false"/>
                <w:color w:val="000000"/>
                <w:sz w:val="20"/>
              </w:rPr>
              <w:t>
Прочие машины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ауыл шаруашылығы және орман шаруашылығына арналған машиналар</w:t>
            </w:r>
          </w:p>
          <w:p>
            <w:pPr>
              <w:spacing w:after="20"/>
              <w:ind w:left="20"/>
              <w:jc w:val="both"/>
            </w:pPr>
            <w:r>
              <w:rPr>
                <w:rFonts w:ascii="Times New Roman"/>
                <w:b w:val="false"/>
                <w:i w:val="false"/>
                <w:color w:val="000000"/>
                <w:sz w:val="20"/>
              </w:rPr>
              <w:t>
Из них машины для сельского и лесного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құрал-жабдықтар</w:t>
            </w:r>
          </w:p>
          <w:p>
            <w:pPr>
              <w:spacing w:after="20"/>
              <w:ind w:left="20"/>
              <w:jc w:val="both"/>
            </w:pPr>
            <w:r>
              <w:rPr>
                <w:rFonts w:ascii="Times New Roman"/>
                <w:b w:val="false"/>
                <w:i w:val="false"/>
                <w:color w:val="000000"/>
                <w:sz w:val="20"/>
              </w:rPr>
              <w:t>
Прочие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p>
            <w:pPr>
              <w:spacing w:after="20"/>
              <w:ind w:left="20"/>
              <w:jc w:val="both"/>
            </w:pPr>
            <w:r>
              <w:rPr>
                <w:rFonts w:ascii="Times New Roman"/>
                <w:b w:val="false"/>
                <w:i w:val="false"/>
                <w:color w:val="000000"/>
                <w:sz w:val="20"/>
              </w:rPr>
              <w:t>
Сельское, лесное и рыбное хозяйство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қазу</w:t>
            </w:r>
          </w:p>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p>
            <w:pPr>
              <w:spacing w:after="20"/>
              <w:ind w:left="20"/>
              <w:jc w:val="both"/>
            </w:pPr>
            <w:r>
              <w:rPr>
                <w:rFonts w:ascii="Times New Roman"/>
                <w:b w:val="false"/>
                <w:i w:val="false"/>
                <w:color w:val="000000"/>
                <w:sz w:val="20"/>
              </w:rPr>
              <w:t>
Обрабатывающая промышленность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w:t>
            </w:r>
          </w:p>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қалдықтарды жинау, өңдеу және жою, ластануды жою бойынша қызмет</w:t>
            </w:r>
          </w:p>
          <w:p>
            <w:pPr>
              <w:spacing w:after="20"/>
              <w:ind w:left="20"/>
              <w:jc w:val="both"/>
            </w:pPr>
            <w:r>
              <w:rPr>
                <w:rFonts w:ascii="Times New Roman"/>
                <w:b w:val="false"/>
                <w:i w:val="false"/>
                <w:color w:val="000000"/>
                <w:sz w:val="20"/>
              </w:rPr>
              <w:t>
Водоснабжение; сбор, обработка и удаление отходов, деятельность по ликвидации загрязнений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Строительство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сату; автомобильдерді және мотоциклдерді жөндеу</w:t>
            </w:r>
          </w:p>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жинақтау</w:t>
            </w:r>
          </w:p>
          <w:p>
            <w:pPr>
              <w:spacing w:after="20"/>
              <w:ind w:left="20"/>
              <w:jc w:val="both"/>
            </w:pPr>
            <w:r>
              <w:rPr>
                <w:rFonts w:ascii="Times New Roman"/>
                <w:b w:val="false"/>
                <w:i w:val="false"/>
                <w:color w:val="000000"/>
                <w:sz w:val="20"/>
              </w:rPr>
              <w:t>
Транспорт и складирование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 көрсету</w:t>
            </w:r>
          </w:p>
          <w:p>
            <w:pPr>
              <w:spacing w:after="20"/>
              <w:ind w:left="20"/>
              <w:jc w:val="both"/>
            </w:pPr>
            <w:r>
              <w:rPr>
                <w:rFonts w:ascii="Times New Roman"/>
                <w:b w:val="false"/>
                <w:i w:val="false"/>
                <w:color w:val="000000"/>
                <w:sz w:val="20"/>
              </w:rPr>
              <w:t>
Предоставление услуг по проживанию и питанию</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p>
            <w:pPr>
              <w:spacing w:after="20"/>
              <w:ind w:left="20"/>
              <w:jc w:val="both"/>
            </w:pPr>
            <w:r>
              <w:rPr>
                <w:rFonts w:ascii="Times New Roman"/>
                <w:b w:val="false"/>
                <w:i w:val="false"/>
                <w:color w:val="000000"/>
                <w:sz w:val="20"/>
              </w:rPr>
              <w:t>
Информация и связь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сақтандыру қызметі</w:t>
            </w:r>
          </w:p>
          <w:p>
            <w:pPr>
              <w:spacing w:after="20"/>
              <w:ind w:left="20"/>
              <w:jc w:val="both"/>
            </w:pPr>
            <w:r>
              <w:rPr>
                <w:rFonts w:ascii="Times New Roman"/>
                <w:b w:val="false"/>
                <w:i w:val="false"/>
                <w:color w:val="000000"/>
                <w:sz w:val="20"/>
              </w:rPr>
              <w:t>
Финансовая и страховая деятельность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p>
            <w:pPr>
              <w:spacing w:after="20"/>
              <w:ind w:left="20"/>
              <w:jc w:val="both"/>
            </w:pPr>
            <w:r>
              <w:rPr>
                <w:rFonts w:ascii="Times New Roman"/>
                <w:b w:val="false"/>
                <w:i w:val="false"/>
                <w:color w:val="000000"/>
                <w:sz w:val="20"/>
              </w:rPr>
              <w:t>
Операции с недвижимым имуществом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p>
            <w:pPr>
              <w:spacing w:after="20"/>
              <w:ind w:left="20"/>
              <w:jc w:val="both"/>
            </w:pPr>
            <w:r>
              <w:rPr>
                <w:rFonts w:ascii="Times New Roman"/>
                <w:b w:val="false"/>
                <w:i w:val="false"/>
                <w:color w:val="000000"/>
                <w:sz w:val="20"/>
              </w:rPr>
              <w:t>
Образование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p>
            <w:pPr>
              <w:spacing w:after="20"/>
              <w:ind w:left="20"/>
              <w:jc w:val="both"/>
            </w:pPr>
            <w:r>
              <w:rPr>
                <w:rFonts w:ascii="Times New Roman"/>
                <w:b w:val="false"/>
                <w:i w:val="false"/>
                <w:color w:val="000000"/>
                <w:sz w:val="20"/>
              </w:rPr>
              <w:t>
Здравоохранение и социальное обслуживание населения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p>
            <w:pPr>
              <w:spacing w:after="20"/>
              <w:ind w:left="20"/>
              <w:jc w:val="both"/>
            </w:pPr>
            <w:r>
              <w:rPr>
                <w:rFonts w:ascii="Times New Roman"/>
                <w:b w:val="false"/>
                <w:i w:val="false"/>
                <w:color w:val="000000"/>
                <w:sz w:val="20"/>
              </w:rPr>
              <w:t>
Искусство, развлечения и отдых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түрлерін ұсыну</w:t>
            </w:r>
          </w:p>
          <w:p>
            <w:pPr>
              <w:spacing w:after="20"/>
              <w:ind w:left="20"/>
              <w:jc w:val="both"/>
            </w:pPr>
            <w:r>
              <w:rPr>
                <w:rFonts w:ascii="Times New Roman"/>
                <w:b w:val="false"/>
                <w:i w:val="false"/>
                <w:color w:val="000000"/>
                <w:sz w:val="20"/>
              </w:rPr>
              <w:t>
Предоставление прочих видов услуг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Пайыздық мөлшерлемелер бойынша шарттардың саны мен құны</w:t>
      </w:r>
    </w:p>
    <w:p>
      <w:pPr>
        <w:spacing w:after="0"/>
        <w:ind w:left="0"/>
        <w:jc w:val="both"/>
      </w:pPr>
      <w:r>
        <w:rPr>
          <w:rFonts w:ascii="Times New Roman"/>
          <w:b w:val="false"/>
          <w:i w:val="false"/>
          <w:color w:val="000000"/>
          <w:sz w:val="28"/>
        </w:rPr>
        <w:t>
       Количество и стоимость договоров лизинга по процентным ставкам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p>
            <w:pPr>
              <w:spacing w:after="20"/>
              <w:ind w:left="20"/>
              <w:jc w:val="both"/>
            </w:pPr>
            <w:r>
              <w:rPr>
                <w:rFonts w:ascii="Times New Roman"/>
                <w:b w:val="false"/>
                <w:i w:val="false"/>
                <w:color w:val="000000"/>
                <w:sz w:val="20"/>
              </w:rPr>
              <w:t>
стоимость, тысяч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p>
            <w:pPr>
              <w:spacing w:after="20"/>
              <w:ind w:left="20"/>
              <w:jc w:val="both"/>
            </w:pPr>
            <w:r>
              <w:rPr>
                <w:rFonts w:ascii="Times New Roman"/>
                <w:b w:val="false"/>
                <w:i w:val="false"/>
                <w:color w:val="000000"/>
                <w:sz w:val="20"/>
              </w:rPr>
              <w:t>
до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14%-ға дейін</w:t>
            </w:r>
          </w:p>
          <w:p>
            <w:pPr>
              <w:spacing w:after="20"/>
              <w:ind w:left="20"/>
              <w:jc w:val="both"/>
            </w:pPr>
            <w:r>
              <w:rPr>
                <w:rFonts w:ascii="Times New Roman"/>
                <w:b w:val="false"/>
                <w:i w:val="false"/>
                <w:color w:val="000000"/>
                <w:sz w:val="20"/>
              </w:rPr>
              <w:t>
от 10 до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14%-дан жоғары</w:t>
            </w:r>
          </w:p>
          <w:p>
            <w:pPr>
              <w:spacing w:after="20"/>
              <w:ind w:left="20"/>
              <w:jc w:val="both"/>
            </w:pPr>
            <w:r>
              <w:rPr>
                <w:rFonts w:ascii="Times New Roman"/>
                <w:b w:val="false"/>
                <w:i w:val="false"/>
                <w:color w:val="000000"/>
                <w:sz w:val="20"/>
              </w:rPr>
              <w:t>
свыше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 Адрес (респондента) ________________________</w:t>
      </w:r>
    </w:p>
    <w:p>
      <w:pPr>
        <w:spacing w:after="0"/>
        <w:ind w:left="0"/>
        <w:jc w:val="both"/>
      </w:pPr>
      <w:r>
        <w:rPr>
          <w:rFonts w:ascii="Times New Roman"/>
          <w:b w:val="false"/>
          <w:i w:val="false"/>
          <w:color w:val="000000"/>
          <w:sz w:val="28"/>
        </w:rPr>
        <w:t xml:space="preserve">
      Телефоны (респонденттің) ____ ___ Электрондық пошта мекенжайы (респонденттің)___ </w:t>
      </w:r>
    </w:p>
    <w:p>
      <w:pPr>
        <w:spacing w:after="0"/>
        <w:ind w:left="0"/>
        <w:jc w:val="both"/>
      </w:pPr>
      <w:r>
        <w:rPr>
          <w:rFonts w:ascii="Times New Roman"/>
          <w:b w:val="false"/>
          <w:i w:val="false"/>
          <w:color w:val="000000"/>
          <w:sz w:val="28"/>
        </w:rPr>
        <w:t xml:space="preserve">
      Телефон (респондента) стационарлық ұялы Адрес электронной почты (респондента)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Исполнитель_________________________ 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 _________________ 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Руководитель или лицо, исполняющее его обязанности ___________________ 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19" w:id="11"/>
    <w:p>
      <w:pPr>
        <w:spacing w:after="0"/>
        <w:ind w:left="0"/>
        <w:jc w:val="both"/>
      </w:pPr>
      <w:r>
        <w:rPr>
          <w:rFonts w:ascii="Times New Roman"/>
          <w:b w:val="false"/>
          <w:i w:val="false"/>
          <w:color w:val="000000"/>
          <w:sz w:val="28"/>
        </w:rPr>
        <w:t>
      Ескертпе:</w:t>
      </w:r>
    </w:p>
    <w:bookmarkEnd w:id="11"/>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2023 жылғы 19 шілдедегі</w:t>
            </w:r>
            <w:r>
              <w:br/>
            </w:r>
            <w:r>
              <w:rPr>
                <w:rFonts w:ascii="Times New Roman"/>
                <w:b w:val="false"/>
                <w:i w:val="false"/>
                <w:color w:val="000000"/>
                <w:sz w:val="20"/>
              </w:rPr>
              <w:t>№ 10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21 қаңтардағы</w:t>
            </w:r>
            <w:r>
              <w:br/>
            </w:r>
            <w:r>
              <w:rPr>
                <w:rFonts w:ascii="Times New Roman"/>
                <w:b w:val="false"/>
                <w:i w:val="false"/>
                <w:color w:val="000000"/>
                <w:sz w:val="20"/>
              </w:rPr>
              <w:t>№ 5 бұйрығына</w:t>
            </w:r>
            <w:r>
              <w:br/>
            </w:r>
            <w:r>
              <w:rPr>
                <w:rFonts w:ascii="Times New Roman"/>
                <w:b w:val="false"/>
                <w:i w:val="false"/>
                <w:color w:val="000000"/>
                <w:sz w:val="20"/>
              </w:rPr>
              <w:t>12-қосымша</w:t>
            </w:r>
          </w:p>
        </w:tc>
      </w:tr>
    </w:tbl>
    <w:bookmarkStart w:name="z22" w:id="12"/>
    <w:p>
      <w:pPr>
        <w:spacing w:after="0"/>
        <w:ind w:left="0"/>
        <w:jc w:val="left"/>
      </w:pPr>
      <w:r>
        <w:rPr>
          <w:rFonts w:ascii="Times New Roman"/>
          <w:b/>
          <w:i w:val="false"/>
          <w:color w:val="000000"/>
        </w:rPr>
        <w:t xml:space="preserve"> "Лизингтік қызмет туралы есеп" жалпымемлекеттік статистикалық байқаудың статистикалық нысанын (индексі 1-лизинг, кезеңділігі жылдық) толтыру жөніндегі нұскаулық</w:t>
      </w:r>
    </w:p>
    <w:bookmarkEnd w:id="12"/>
    <w:bookmarkStart w:name="z23" w:id="13"/>
    <w:p>
      <w:pPr>
        <w:spacing w:after="0"/>
        <w:ind w:left="0"/>
        <w:jc w:val="both"/>
      </w:pPr>
      <w:r>
        <w:rPr>
          <w:rFonts w:ascii="Times New Roman"/>
          <w:b w:val="false"/>
          <w:i w:val="false"/>
          <w:color w:val="000000"/>
          <w:sz w:val="28"/>
        </w:rPr>
        <w:t>
      1. Осы нұсқаулық "Лизингтік қызмет туралы есеп" (индексі 1-лизинг,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3"/>
    <w:bookmarkStart w:name="z24" w:id="14"/>
    <w:p>
      <w:pPr>
        <w:spacing w:after="0"/>
        <w:ind w:left="0"/>
        <w:jc w:val="both"/>
      </w:pPr>
      <w:r>
        <w:rPr>
          <w:rFonts w:ascii="Times New Roman"/>
          <w:b w:val="false"/>
          <w:i w:val="false"/>
          <w:color w:val="000000"/>
          <w:sz w:val="28"/>
        </w:rPr>
        <w:t>
      2. Респондент қаржылық және операциялық лизинг саласындағы қызметті жүзеге асырған жағдайда аталған статистикалық нысан бойынша екі есеп – қаржылық және операциялық лизинг бойынша жеке ұсынады.</w:t>
      </w:r>
    </w:p>
    <w:bookmarkEnd w:id="14"/>
    <w:p>
      <w:pPr>
        <w:spacing w:after="0"/>
        <w:ind w:left="0"/>
        <w:jc w:val="both"/>
      </w:pPr>
      <w:r>
        <w:rPr>
          <w:rFonts w:ascii="Times New Roman"/>
          <w:b w:val="false"/>
          <w:i w:val="false"/>
          <w:color w:val="000000"/>
          <w:sz w:val="28"/>
        </w:rPr>
        <w:t>
      Егер құрылымдық және оқшауланған бөлімшелерге заңды тұлға статистикалық нысанды өткізу бойынша өкілеттік берсе, онда ол өзінің орналасқан жері бойынша аумақтық статистика органдарына осы статистикалық нысанды ұсынады. Егер құрылымдық және оқшауланған бөлімшенің статистикалық нысанды тапсыру бойынша өкілеттіктері болмаса, заңды тұлға өзінің орналасқан жеріндегі аумақтық статистика органдарына өзінің құрылымдық және оқшауланған бөлімшелері бөлінісінде олардың орналасқан жерлерін көрсете отырып статистикалық нысанды ұсынады.</w:t>
      </w:r>
    </w:p>
    <w:p>
      <w:pPr>
        <w:spacing w:after="0"/>
        <w:ind w:left="0"/>
        <w:jc w:val="both"/>
      </w:pPr>
      <w:r>
        <w:rPr>
          <w:rFonts w:ascii="Times New Roman"/>
          <w:b w:val="false"/>
          <w:i w:val="false"/>
          <w:color w:val="000000"/>
          <w:sz w:val="28"/>
        </w:rPr>
        <w:t>
      Есептік деректер бүтін сандармен: құндық мәнде – мың теңгемен, объектілер саны бірлікпен көрсетіледі</w:t>
      </w:r>
    </w:p>
    <w:p>
      <w:pPr>
        <w:spacing w:after="0"/>
        <w:ind w:left="0"/>
        <w:jc w:val="both"/>
      </w:pPr>
      <w:r>
        <w:rPr>
          <w:rFonts w:ascii="Times New Roman"/>
          <w:b w:val="false"/>
          <w:i w:val="false"/>
          <w:color w:val="000000"/>
          <w:sz w:val="28"/>
        </w:rPr>
        <w:t>
      Көрсетілген қызметтердің құны қосымша құн салығынсыз ағымдағы бағаларда ескеріледі.</w:t>
      </w:r>
    </w:p>
    <w:bookmarkStart w:name="z25" w:id="15"/>
    <w:p>
      <w:pPr>
        <w:spacing w:after="0"/>
        <w:ind w:left="0"/>
        <w:jc w:val="both"/>
      </w:pPr>
      <w:r>
        <w:rPr>
          <w:rFonts w:ascii="Times New Roman"/>
          <w:b w:val="false"/>
          <w:i w:val="false"/>
          <w:color w:val="000000"/>
          <w:sz w:val="28"/>
        </w:rPr>
        <w:t>
      3. 3-бөлімнің 1-жолында лизинг шартында көрсетілген есепті жылға есептелген лизингтік төлемдер көрсетіледі.</w:t>
      </w:r>
    </w:p>
    <w:bookmarkEnd w:id="15"/>
    <w:p>
      <w:pPr>
        <w:spacing w:after="0"/>
        <w:ind w:left="0"/>
        <w:jc w:val="both"/>
      </w:pPr>
      <w:r>
        <w:rPr>
          <w:rFonts w:ascii="Times New Roman"/>
          <w:b w:val="false"/>
          <w:i w:val="false"/>
          <w:color w:val="000000"/>
          <w:sz w:val="28"/>
        </w:rPr>
        <w:t>
      3-бөлімнің 2-жолында ағымдағы портфель, яғни есепті жылдың соңындағы ағымдағы мәмілелердің қалдық құны бойынша алуға берілетін лизингтік төлемдердің көлемі көрсетіледі.</w:t>
      </w:r>
    </w:p>
    <w:bookmarkStart w:name="z26" w:id="16"/>
    <w:p>
      <w:pPr>
        <w:spacing w:after="0"/>
        <w:ind w:left="0"/>
        <w:jc w:val="both"/>
      </w:pPr>
      <w:r>
        <w:rPr>
          <w:rFonts w:ascii="Times New Roman"/>
          <w:b w:val="false"/>
          <w:i w:val="false"/>
          <w:color w:val="000000"/>
          <w:sz w:val="28"/>
        </w:rPr>
        <w:t>
      4. 4-бөлімде Қаржыландыру көздері бойынша есепті жылы жасалған лизинг шарттарының жалпы құны көрсетіледі.</w:t>
      </w:r>
    </w:p>
    <w:bookmarkEnd w:id="16"/>
    <w:bookmarkStart w:name="z27" w:id="17"/>
    <w:p>
      <w:pPr>
        <w:spacing w:after="0"/>
        <w:ind w:left="0"/>
        <w:jc w:val="both"/>
      </w:pPr>
      <w:r>
        <w:rPr>
          <w:rFonts w:ascii="Times New Roman"/>
          <w:b w:val="false"/>
          <w:i w:val="false"/>
          <w:color w:val="000000"/>
          <w:sz w:val="28"/>
        </w:rPr>
        <w:t>
      5. 5-бөлімде лизинг шарттарының қолданылу кезеңдері бойынша шарттардың жалпы құны көрсетіледі.</w:t>
      </w:r>
    </w:p>
    <w:bookmarkEnd w:id="17"/>
    <w:bookmarkStart w:name="z28" w:id="18"/>
    <w:p>
      <w:pPr>
        <w:spacing w:after="0"/>
        <w:ind w:left="0"/>
        <w:jc w:val="both"/>
      </w:pPr>
      <w:r>
        <w:rPr>
          <w:rFonts w:ascii="Times New Roman"/>
          <w:b w:val="false"/>
          <w:i w:val="false"/>
          <w:color w:val="000000"/>
          <w:sz w:val="28"/>
        </w:rPr>
        <w:t>
      6. 6-бөлімде есепті жылы жасалған лизинг шарттарының жалпы құны мен саны көрсетіледі.</w:t>
      </w:r>
    </w:p>
    <w:bookmarkEnd w:id="18"/>
    <w:bookmarkStart w:name="z29" w:id="19"/>
    <w:p>
      <w:pPr>
        <w:spacing w:after="0"/>
        <w:ind w:left="0"/>
        <w:jc w:val="both"/>
      </w:pPr>
      <w:r>
        <w:rPr>
          <w:rFonts w:ascii="Times New Roman"/>
          <w:b w:val="false"/>
          <w:i w:val="false"/>
          <w:color w:val="000000"/>
          <w:sz w:val="28"/>
        </w:rPr>
        <w:t>
      7. 7-бөлімде пайыздық мөлшерлемелер бойынша лизинг шарттарының жалпы құны мен саны көрсетіледі.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Есепті кезеңде (жылы) қызметі болмаған кезде респондент тиісті жылға арналып бекітілген Респонденттердің жалпымемлекеттік статистикалық байқаулар бойынша бастапқы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тиісті статистикалық нысандардың орнына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6459 болып тіркелген) бекітілген Респонденттердің бастапқы статистикалық деректерді ұсыну қағидаларына 1-қосымшада келтірілген нысанға сәйкес қызметтің болмауы себептерін және осы қызмет жүзеге асырылмайтын мерзімді көрсетумен қызметінің болмағандығы туралы хабарламаны белгіленген тәртіппен қағаз жеткізгіште немесе электрондық түрде ұсынады.</w:t>
      </w:r>
    </w:p>
    <w:bookmarkStart w:name="z31" w:id="20"/>
    <w:p>
      <w:pPr>
        <w:spacing w:after="0"/>
        <w:ind w:left="0"/>
        <w:jc w:val="both"/>
      </w:pPr>
      <w:r>
        <w:rPr>
          <w:rFonts w:ascii="Times New Roman"/>
          <w:b w:val="false"/>
          <w:i w:val="false"/>
          <w:color w:val="000000"/>
          <w:sz w:val="28"/>
        </w:rPr>
        <w:t>
      9.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20"/>
    <w:bookmarkStart w:name="z32" w:id="21"/>
    <w:p>
      <w:pPr>
        <w:spacing w:after="0"/>
        <w:ind w:left="0"/>
        <w:jc w:val="both"/>
      </w:pPr>
      <w:r>
        <w:rPr>
          <w:rFonts w:ascii="Times New Roman"/>
          <w:b w:val="false"/>
          <w:i w:val="false"/>
          <w:color w:val="000000"/>
          <w:sz w:val="28"/>
        </w:rPr>
        <w:t>
      10. Арифметикалық-логикалық бақылау:</w:t>
      </w:r>
    </w:p>
    <w:bookmarkEnd w:id="21"/>
    <w:p>
      <w:pPr>
        <w:spacing w:after="0"/>
        <w:ind w:left="0"/>
        <w:jc w:val="both"/>
      </w:pPr>
      <w:r>
        <w:rPr>
          <w:rFonts w:ascii="Times New Roman"/>
          <w:b w:val="false"/>
          <w:i w:val="false"/>
          <w:color w:val="000000"/>
          <w:sz w:val="28"/>
        </w:rPr>
        <w:t>
      1) 4-бөлім: 1-жол = әрбір баған үшін 1.1-1.5 және 1.6-жолдарының ∑;</w:t>
      </w:r>
    </w:p>
    <w:p>
      <w:pPr>
        <w:spacing w:after="0"/>
        <w:ind w:left="0"/>
        <w:jc w:val="both"/>
      </w:pPr>
      <w:r>
        <w:rPr>
          <w:rFonts w:ascii="Times New Roman"/>
          <w:b w:val="false"/>
          <w:i w:val="false"/>
          <w:color w:val="000000"/>
          <w:sz w:val="28"/>
        </w:rPr>
        <w:t>
      1.5 жол ≥ әрбір баған үшін 1.5.1-жолынан;</w:t>
      </w:r>
    </w:p>
    <w:p>
      <w:pPr>
        <w:spacing w:after="0"/>
        <w:ind w:left="0"/>
        <w:jc w:val="both"/>
      </w:pPr>
      <w:r>
        <w:rPr>
          <w:rFonts w:ascii="Times New Roman"/>
          <w:b w:val="false"/>
          <w:i w:val="false"/>
          <w:color w:val="000000"/>
          <w:sz w:val="28"/>
        </w:rPr>
        <w:t>
      2) 5-бөлім: 1 жол = әрбір баған үшін 1.1-1.18-жолдарының ∑;</w:t>
      </w:r>
    </w:p>
    <w:p>
      <w:pPr>
        <w:spacing w:after="0"/>
        <w:ind w:left="0"/>
        <w:jc w:val="both"/>
      </w:pPr>
      <w:r>
        <w:rPr>
          <w:rFonts w:ascii="Times New Roman"/>
          <w:b w:val="false"/>
          <w:i w:val="false"/>
          <w:color w:val="000000"/>
          <w:sz w:val="28"/>
        </w:rPr>
        <w:t>
      3) 6-бөлім: 1 жол = әрбір баған үшін 1.1-1.18-жолдарының ∑;</w:t>
      </w:r>
    </w:p>
    <w:p>
      <w:pPr>
        <w:spacing w:after="0"/>
        <w:ind w:left="0"/>
        <w:jc w:val="both"/>
      </w:pPr>
      <w:r>
        <w:rPr>
          <w:rFonts w:ascii="Times New Roman"/>
          <w:b w:val="false"/>
          <w:i w:val="false"/>
          <w:color w:val="000000"/>
          <w:sz w:val="28"/>
        </w:rPr>
        <w:t>
      9-баған ≥ әрбір жол үшін 11-бағанынан;</w:t>
      </w:r>
    </w:p>
    <w:p>
      <w:pPr>
        <w:spacing w:after="0"/>
        <w:ind w:left="0"/>
        <w:jc w:val="both"/>
      </w:pPr>
      <w:r>
        <w:rPr>
          <w:rFonts w:ascii="Times New Roman"/>
          <w:b w:val="false"/>
          <w:i w:val="false"/>
          <w:color w:val="000000"/>
          <w:sz w:val="28"/>
        </w:rPr>
        <w:t>
      10 баған ≥ әрбір жол үшін 12-бағанынан;</w:t>
      </w:r>
    </w:p>
    <w:p>
      <w:pPr>
        <w:spacing w:after="0"/>
        <w:ind w:left="0"/>
        <w:jc w:val="both"/>
      </w:pPr>
      <w:r>
        <w:rPr>
          <w:rFonts w:ascii="Times New Roman"/>
          <w:b w:val="false"/>
          <w:i w:val="false"/>
          <w:color w:val="000000"/>
          <w:sz w:val="28"/>
        </w:rPr>
        <w:t>
      4) "Бөлімдер арасындағы арифметикалық-логикалық бақылау":</w:t>
      </w:r>
    </w:p>
    <w:p>
      <w:pPr>
        <w:spacing w:after="0"/>
        <w:ind w:left="0"/>
        <w:jc w:val="both"/>
      </w:pPr>
      <w:r>
        <w:rPr>
          <w:rFonts w:ascii="Times New Roman"/>
          <w:b w:val="false"/>
          <w:i w:val="false"/>
          <w:color w:val="000000"/>
          <w:sz w:val="28"/>
        </w:rPr>
        <w:t>
      4-бөлімнің 1.1-жолының 1-5-бағандарының ∑ = 6-бөлімнің 1-жолының 2-бағанына;</w:t>
      </w:r>
    </w:p>
    <w:p>
      <w:pPr>
        <w:spacing w:after="0"/>
        <w:ind w:left="0"/>
        <w:jc w:val="both"/>
      </w:pPr>
      <w:r>
        <w:rPr>
          <w:rFonts w:ascii="Times New Roman"/>
          <w:b w:val="false"/>
          <w:i w:val="false"/>
          <w:color w:val="000000"/>
          <w:sz w:val="28"/>
        </w:rPr>
        <w:t>
      4-бөлімнің 1.2-жолының 1-5-бағандарының ∑ = 6-бөлімнің 1-жолының 4-бағанына;</w:t>
      </w:r>
    </w:p>
    <w:p>
      <w:pPr>
        <w:spacing w:after="0"/>
        <w:ind w:left="0"/>
        <w:jc w:val="both"/>
      </w:pPr>
      <w:r>
        <w:rPr>
          <w:rFonts w:ascii="Times New Roman"/>
          <w:b w:val="false"/>
          <w:i w:val="false"/>
          <w:color w:val="000000"/>
          <w:sz w:val="28"/>
        </w:rPr>
        <w:t>
      4-бөлімнің 1.3-жолының 1-5 бағандарының ∑ = 6-бөлімнің 1-жолының 6-бағанына;</w:t>
      </w:r>
    </w:p>
    <w:p>
      <w:pPr>
        <w:spacing w:after="0"/>
        <w:ind w:left="0"/>
        <w:jc w:val="both"/>
      </w:pPr>
      <w:r>
        <w:rPr>
          <w:rFonts w:ascii="Times New Roman"/>
          <w:b w:val="false"/>
          <w:i w:val="false"/>
          <w:color w:val="000000"/>
          <w:sz w:val="28"/>
        </w:rPr>
        <w:t>
      4-бөлімнің 1.4-жолының 1-5-бағандарының ∑ = 6-бөлімнің 1-жолының 8-бағанына;</w:t>
      </w:r>
    </w:p>
    <w:p>
      <w:pPr>
        <w:spacing w:after="0"/>
        <w:ind w:left="0"/>
        <w:jc w:val="both"/>
      </w:pPr>
      <w:r>
        <w:rPr>
          <w:rFonts w:ascii="Times New Roman"/>
          <w:b w:val="false"/>
          <w:i w:val="false"/>
          <w:color w:val="000000"/>
          <w:sz w:val="28"/>
        </w:rPr>
        <w:t>
      4-бөлімнің 1.5-жолының 1-5-бағандарының ∑ = 6-бөлімнің 1-жолының 10-бағанына;</w:t>
      </w:r>
    </w:p>
    <w:p>
      <w:pPr>
        <w:spacing w:after="0"/>
        <w:ind w:left="0"/>
        <w:jc w:val="both"/>
      </w:pPr>
      <w:r>
        <w:rPr>
          <w:rFonts w:ascii="Times New Roman"/>
          <w:b w:val="false"/>
          <w:i w:val="false"/>
          <w:color w:val="000000"/>
          <w:sz w:val="28"/>
        </w:rPr>
        <w:t>
      4-бөлімнің 1.5.1-жолының 1-5-бағандарының ∑ = 6-бөлімнің 1-жолының 12-бағанына;</w:t>
      </w:r>
    </w:p>
    <w:p>
      <w:pPr>
        <w:spacing w:after="0"/>
        <w:ind w:left="0"/>
        <w:jc w:val="both"/>
      </w:pPr>
      <w:r>
        <w:rPr>
          <w:rFonts w:ascii="Times New Roman"/>
          <w:b w:val="false"/>
          <w:i w:val="false"/>
          <w:color w:val="000000"/>
          <w:sz w:val="28"/>
        </w:rPr>
        <w:t>
      4-бөлімнің 1.6-жолының 1-5 бағандарының ∑ = 6-бөлімнің 1-жолының 14-бағанына;</w:t>
      </w:r>
    </w:p>
    <w:p>
      <w:pPr>
        <w:spacing w:after="0"/>
        <w:ind w:left="0"/>
        <w:jc w:val="both"/>
      </w:pPr>
      <w:r>
        <w:rPr>
          <w:rFonts w:ascii="Times New Roman"/>
          <w:b w:val="false"/>
          <w:i w:val="false"/>
          <w:color w:val="000000"/>
          <w:sz w:val="28"/>
        </w:rPr>
        <w:t>
      4-бөлімнің 1-жолының 1-бағандарының ∑ = 5-бөлімнің 1-жолының 1, 2, 3-бағандарының ∑;</w:t>
      </w:r>
    </w:p>
    <w:p>
      <w:pPr>
        <w:spacing w:after="0"/>
        <w:ind w:left="0"/>
        <w:jc w:val="both"/>
      </w:pPr>
      <w:r>
        <w:rPr>
          <w:rFonts w:ascii="Times New Roman"/>
          <w:b w:val="false"/>
          <w:i w:val="false"/>
          <w:color w:val="000000"/>
          <w:sz w:val="28"/>
        </w:rPr>
        <w:t>
      6-бөлімнің 1-жолының 2, 4, 6, 8, 10, 14-бағандарының ∑ = 5-бөлімнің 1-жолының 1-3 бағандарының ∑;</w:t>
      </w:r>
    </w:p>
    <w:p>
      <w:pPr>
        <w:spacing w:after="0"/>
        <w:ind w:left="0"/>
        <w:jc w:val="both"/>
      </w:pPr>
      <w:r>
        <w:rPr>
          <w:rFonts w:ascii="Times New Roman"/>
          <w:b w:val="false"/>
          <w:i w:val="false"/>
          <w:color w:val="000000"/>
          <w:sz w:val="28"/>
        </w:rPr>
        <w:t>
      4-бөлімнің 1-жолының 1-5-бағандарының ∑ = 7-бөлімнің 2-бағанының 1-3-жолдарының ∑;</w:t>
      </w:r>
    </w:p>
    <w:p>
      <w:pPr>
        <w:spacing w:after="0"/>
        <w:ind w:left="0"/>
        <w:jc w:val="both"/>
      </w:pPr>
      <w:r>
        <w:rPr>
          <w:rFonts w:ascii="Times New Roman"/>
          <w:b w:val="false"/>
          <w:i w:val="false"/>
          <w:color w:val="000000"/>
          <w:sz w:val="28"/>
        </w:rPr>
        <w:t>
      5-бөлімнің 1-жолының 1, 2, 3-бағандарының ∑ = 7-бөлімнің 2-бағанының 1-3-жолдарының ∑;</w:t>
      </w:r>
    </w:p>
    <w:p>
      <w:pPr>
        <w:spacing w:after="0"/>
        <w:ind w:left="0"/>
        <w:jc w:val="both"/>
      </w:pPr>
      <w:r>
        <w:rPr>
          <w:rFonts w:ascii="Times New Roman"/>
          <w:b w:val="false"/>
          <w:i w:val="false"/>
          <w:color w:val="000000"/>
          <w:sz w:val="28"/>
        </w:rPr>
        <w:t>
      6-бөлімнің 1-жолының 2, 4, 6, 8, 10, 14-бағандарының ∑ = 7-бөлімнің 2-бағанының 1-3-жолдарының ∑;</w:t>
      </w:r>
    </w:p>
    <w:p>
      <w:pPr>
        <w:spacing w:after="0"/>
        <w:ind w:left="0"/>
        <w:jc w:val="both"/>
      </w:pPr>
      <w:r>
        <w:rPr>
          <w:rFonts w:ascii="Times New Roman"/>
          <w:b w:val="false"/>
          <w:i w:val="false"/>
          <w:color w:val="000000"/>
          <w:sz w:val="28"/>
        </w:rPr>
        <w:t>
      6-бөлімнің 1-жолының 1, 3, 5, 7, 9, 13-бағандарының ∑ = 7-бөлімнің 1-бағанының 1-3-жолдарының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