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e246a" w14:textId="b7e24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органның жеке және заңды тұлғалармен өзара іс-қимылын операциялық бағалау әдістемесін бекіту туралы" Қазақстан Республикасы Мемлекеттік қызмет істері агенттігі Төрағасының 2021 жылғы 19 сәуірдегі № 66, Қазақстан Республикасының Цифрлық даму, инновациялар және аэроғарыш өнеркәсібі министрінің 2021 жылғы 19 сәуірдегі № 138/НҚ, Қазақстан Республикасы Бас прокуратурасының Құқықтық статистика және арнайы есепке алу жөніндегі комитеті Төрағасының 2021 жылғы 20 сәуірдегі № 4 және Қазақстан Республикасы Ақпарат және қоғамдық даму министрінің 2021 жылғы 20 сәуірдегі № 133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Мемлекеттік қызмет істері агенттігі Төрағасының 2023 жылғы 14 шілдедегі № 153, Қазақстан Республикасы Бас прокуратурасының Құқықтық статистика және арнайы есепке алу жөніндегі комитеті Төрағасының 2023 жылғы 14 шілдедегі № 97 о/д, Қазақстан Республикасының Цифрлық даму, инновациялар және аэроғарыш өнеркәсібі министрінің м.а. 2023 жылғы 17 шілдедегі № 270/НҚ және Қазақстан Республикасы Ақпарат және қоғамдық даму министрінің 2023 жылғы 21 шілдедегі № 289-НҚ бірлескен бұйрығы. Қазақстан Республикасының Әділет министрлігінде 2023 жылғы 24 шілдеде № 33140 болып тіркелді</w:t>
      </w:r>
    </w:p>
    <w:p>
      <w:pPr>
        <w:spacing w:after="0"/>
        <w:ind w:left="0"/>
        <w:jc w:val="both"/>
      </w:pPr>
      <w:bookmarkStart w:name="z1" w:id="0"/>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"Мемлекеттік органның жеке және заңды тұлғалармен өзара іс-қимылын операциялық бағалау әдістемесін бекіту туралы" Қазақстан Республикасы Мемлекеттік қызмет істері агенттігі Төрағасының 2021 жылғы 19 сәуірдегі № 66, Қазақстан Республикасының Цифрлық даму, инновациялар және аэроғарыш өнеркәсібі министрінің 2021 жылғы 19 сәуірдегі № 138/НҚ, Қазақстан Республикасы Бас прокуратурасының Құқықтық статистика және арнайы есепке алу жөніндегі комитеті Төрағасының 2021 жылғы 20 сәуірдегі № 4 және Қазақстан Республикасы Ақпарат және қоғамдық даму министрінің 2021 жылғы 20 сәуірдегі № 133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22599 болып тіркелген)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бірлескен бұйрықпен бекітілген Мемлекеттік органның жеке және заңды тұлғалармен өзара іс-қимылын операциялық бағалау </w:t>
      </w:r>
      <w:r>
        <w:rPr>
          <w:rFonts w:ascii="Times New Roman"/>
          <w:b w:val="false"/>
          <w:i w:val="false"/>
          <w:color w:val="000000"/>
          <w:sz w:val="28"/>
        </w:rPr>
        <w:t>әдістемесінде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"49. "Мемлекеттік қызметтерді автоматтандыру дәрежесі" көрсеткіші бойынша операциялық бағалау келесі формула бойынша есептеледі:</w:t>
      </w:r>
    </w:p>
    <w:bookmarkEnd w:id="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526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526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мұнда:</w:t>
      </w:r>
    </w:p>
    <w:bookmarkEnd w:id="4"/>
    <w:bookmarkStart w:name="z7" w:id="5"/>
    <w:p>
      <w:pPr>
        <w:spacing w:after="0"/>
        <w:ind w:left="0"/>
        <w:jc w:val="both"/>
      </w:pPr>
      <w:r>
        <w:rPr>
          <w:rFonts w:ascii="Times New Roman"/>
          <w:b w:val="false"/>
          <w:i w:val="false"/>
          <w:color w:val="000000"/>
          <w:sz w:val="28"/>
        </w:rPr>
        <w:t>
      T – осы көрсеткіш бойынша мемлекеттік органның операциялық бағасы;</w:t>
      </w:r>
    </w:p>
    <w:bookmarkEnd w:id="5"/>
    <w:bookmarkStart w:name="z8" w:id="6"/>
    <w:p>
      <w:pPr>
        <w:spacing w:after="0"/>
        <w:ind w:left="0"/>
        <w:jc w:val="both"/>
      </w:pPr>
      <w:r>
        <w:rPr>
          <w:rFonts w:ascii="Times New Roman"/>
          <w:b w:val="false"/>
          <w:i w:val="false"/>
          <w:color w:val="000000"/>
          <w:sz w:val="28"/>
        </w:rPr>
        <w:t>
      с – кіші түрлерін қоса алғандағы ішінара автоматтандырылған мемлекеттік қызметтер саны;</w:t>
      </w:r>
    </w:p>
    <w:bookmarkEnd w:id="6"/>
    <w:bookmarkStart w:name="z9" w:id="7"/>
    <w:p>
      <w:pPr>
        <w:spacing w:after="0"/>
        <w:ind w:left="0"/>
        <w:jc w:val="both"/>
      </w:pPr>
      <w:r>
        <w:rPr>
          <w:rFonts w:ascii="Times New Roman"/>
          <w:b w:val="false"/>
          <w:i w:val="false"/>
          <w:color w:val="000000"/>
          <w:sz w:val="28"/>
        </w:rPr>
        <w:t>
      d – кіші түрлерін қоса алғандағы толық автоматтандырылған мемлекеттік қызметтер саны;</w:t>
      </w:r>
    </w:p>
    <w:bookmarkEnd w:id="7"/>
    <w:bookmarkStart w:name="z10" w:id="8"/>
    <w:p>
      <w:pPr>
        <w:spacing w:after="0"/>
        <w:ind w:left="0"/>
        <w:jc w:val="both"/>
      </w:pPr>
      <w:r>
        <w:rPr>
          <w:rFonts w:ascii="Times New Roman"/>
          <w:b w:val="false"/>
          <w:i w:val="false"/>
          <w:color w:val="000000"/>
          <w:sz w:val="28"/>
        </w:rPr>
        <w:t>
      n – Мемлекеттік қызметтер көрсету мәселелері жөніндегі ведомствоаралық комиссияның шешімі бойынша "электрондық үкіметт" веб-порталы арқылы көрсетілуге жатпайтын қызметтерді қоспағанда, кіші түрлерін қоса алғандағы мемлекеттік көрсетілетін қызметтердің жалпы саны;</w:t>
      </w:r>
    </w:p>
    <w:bookmarkEnd w:id="8"/>
    <w:bookmarkStart w:name="z11" w:id="9"/>
    <w:p>
      <w:pPr>
        <w:spacing w:after="0"/>
        <w:ind w:left="0"/>
        <w:jc w:val="both"/>
      </w:pPr>
      <w:r>
        <w:rPr>
          <w:rFonts w:ascii="Times New Roman"/>
          <w:b w:val="false"/>
          <w:i w:val="false"/>
          <w:color w:val="000000"/>
          <w:sz w:val="28"/>
        </w:rPr>
        <w:t>
      k – алынған нәтижелерді үлестік мәнге келтіру үшін коэффициент (осы көрсеткіш бойынша коэффициент 10-ға тең);";</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w:t>
      </w:r>
      <w:r>
        <w:rPr>
          <w:rFonts w:ascii="Times New Roman"/>
          <w:b w:val="false"/>
          <w:i w:val="false"/>
          <w:color w:val="000000"/>
          <w:sz w:val="28"/>
        </w:rPr>
        <w:t xml:space="preserve"> мынадай редакцияда жазылсын:</w:t>
      </w:r>
    </w:p>
    <w:bookmarkStart w:name="z13" w:id="10"/>
    <w:p>
      <w:pPr>
        <w:spacing w:after="0"/>
        <w:ind w:left="0"/>
        <w:jc w:val="both"/>
      </w:pPr>
      <w:r>
        <w:rPr>
          <w:rFonts w:ascii="Times New Roman"/>
          <w:b w:val="false"/>
          <w:i w:val="false"/>
          <w:color w:val="000000"/>
          <w:sz w:val="28"/>
        </w:rPr>
        <w:t>
      "52. "Мемлекеттік қызметтерді смартфондандыру" көрсеткіші бойынша операциялық бағалау мынадай формула бойынша есептеледі:</w:t>
      </w:r>
    </w:p>
    <w:bookmarkEnd w:id="1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668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668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мұнда:</w:t>
      </w:r>
    </w:p>
    <w:bookmarkEnd w:id="11"/>
    <w:bookmarkStart w:name="z15" w:id="12"/>
    <w:p>
      <w:pPr>
        <w:spacing w:after="0"/>
        <w:ind w:left="0"/>
        <w:jc w:val="both"/>
      </w:pPr>
      <w:r>
        <w:rPr>
          <w:rFonts w:ascii="Times New Roman"/>
          <w:b w:val="false"/>
          <w:i w:val="false"/>
          <w:color w:val="000000"/>
          <w:sz w:val="28"/>
        </w:rPr>
        <w:t>
      C – осы көрсеткіш бойынша мемлекеттік органның операциялық бағасы;</w:t>
      </w:r>
    </w:p>
    <w:bookmarkEnd w:id="12"/>
    <w:bookmarkStart w:name="z16" w:id="13"/>
    <w:p>
      <w:pPr>
        <w:spacing w:after="0"/>
        <w:ind w:left="0"/>
        <w:jc w:val="both"/>
      </w:pPr>
      <w:r>
        <w:rPr>
          <w:rFonts w:ascii="Times New Roman"/>
          <w:b w:val="false"/>
          <w:i w:val="false"/>
          <w:color w:val="000000"/>
          <w:sz w:val="28"/>
        </w:rPr>
        <w:t>
      w – кіші түрлерін қоса алғандағы мобильдік қосымшаларда қолжетімді мемлекеттік қызметтер саны;</w:t>
      </w:r>
    </w:p>
    <w:bookmarkEnd w:id="13"/>
    <w:bookmarkStart w:name="z17" w:id="14"/>
    <w:p>
      <w:pPr>
        <w:spacing w:after="0"/>
        <w:ind w:left="0"/>
        <w:jc w:val="both"/>
      </w:pPr>
      <w:r>
        <w:rPr>
          <w:rFonts w:ascii="Times New Roman"/>
          <w:b w:val="false"/>
          <w:i w:val="false"/>
          <w:color w:val="000000"/>
          <w:sz w:val="28"/>
        </w:rPr>
        <w:t>
      a – кіші түрлерін қоса алғандағы толық және ішінара автоматтандырылған мемлекеттік қызметтер саны;</w:t>
      </w:r>
    </w:p>
    <w:bookmarkEnd w:id="14"/>
    <w:bookmarkStart w:name="z18" w:id="15"/>
    <w:p>
      <w:pPr>
        <w:spacing w:after="0"/>
        <w:ind w:left="0"/>
        <w:jc w:val="both"/>
      </w:pPr>
      <w:r>
        <w:rPr>
          <w:rFonts w:ascii="Times New Roman"/>
          <w:b w:val="false"/>
          <w:i w:val="false"/>
          <w:color w:val="000000"/>
          <w:sz w:val="28"/>
        </w:rPr>
        <w:t>
      k – алынған нәтижелерді салмақтық мәнге келтіруге арналған коэффициент (осы көрсеткіш бойынша коэффициент 5-ке тең);";</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114-тармақ</w:t>
      </w:r>
      <w:r>
        <w:rPr>
          <w:rFonts w:ascii="Times New Roman"/>
          <w:b w:val="false"/>
          <w:i w:val="false"/>
          <w:color w:val="000000"/>
          <w:sz w:val="28"/>
        </w:rPr>
        <w:t xml:space="preserve"> мынадай редакцияда жазылсын:</w:t>
      </w:r>
    </w:p>
    <w:bookmarkStart w:name="z20" w:id="16"/>
    <w:p>
      <w:pPr>
        <w:spacing w:after="0"/>
        <w:ind w:left="0"/>
        <w:jc w:val="both"/>
      </w:pPr>
      <w:r>
        <w:rPr>
          <w:rFonts w:ascii="Times New Roman"/>
          <w:b w:val="false"/>
          <w:i w:val="false"/>
          <w:color w:val="000000"/>
          <w:sz w:val="28"/>
        </w:rPr>
        <w:t>
      "114. Арнайы комиссияның бағаланатын мемлекеттік органдардан келіп түскен қарсылықтарды қарауы операциялық бағалау жүргізу кестесімен бекітілген мерзімдерге сәйкес жүзеге асырылады.".</w:t>
      </w:r>
    </w:p>
    <w:bookmarkEnd w:id="16"/>
    <w:bookmarkStart w:name="z21" w:id="17"/>
    <w:p>
      <w:pPr>
        <w:spacing w:after="0"/>
        <w:ind w:left="0"/>
        <w:jc w:val="both"/>
      </w:pPr>
      <w:r>
        <w:rPr>
          <w:rFonts w:ascii="Times New Roman"/>
          <w:b w:val="false"/>
          <w:i w:val="false"/>
          <w:color w:val="000000"/>
          <w:sz w:val="28"/>
        </w:rPr>
        <w:t>
      2. Қазақстан Республикасының Мемлекеттік қызмет істері агенттігінің Мемлекеттік аппаратты бюрократиядан арылту, мемлекеттік қызметтердің көрсетілу сапасын бағалау және бақылау департаменті заңнамада белгіленген тәртіппен:</w:t>
      </w:r>
    </w:p>
    <w:bookmarkEnd w:id="17"/>
    <w:bookmarkStart w:name="z22" w:id="18"/>
    <w:p>
      <w:pPr>
        <w:spacing w:after="0"/>
        <w:ind w:left="0"/>
        <w:jc w:val="both"/>
      </w:pPr>
      <w:r>
        <w:rPr>
          <w:rFonts w:ascii="Times New Roman"/>
          <w:b w:val="false"/>
          <w:i w:val="false"/>
          <w:color w:val="000000"/>
          <w:sz w:val="28"/>
        </w:rPr>
        <w:t>
      1) осы бірлескен бұйрықтың Қазақстан Республикасының Әділет министрлігінде мемлекеттік тіркелуін;</w:t>
      </w:r>
    </w:p>
    <w:bookmarkEnd w:id="18"/>
    <w:bookmarkStart w:name="z23" w:id="19"/>
    <w:p>
      <w:pPr>
        <w:spacing w:after="0"/>
        <w:ind w:left="0"/>
        <w:jc w:val="both"/>
      </w:pPr>
      <w:r>
        <w:rPr>
          <w:rFonts w:ascii="Times New Roman"/>
          <w:b w:val="false"/>
          <w:i w:val="false"/>
          <w:color w:val="000000"/>
          <w:sz w:val="28"/>
        </w:rPr>
        <w:t>
      2) осы бірлескен бұйрықты Қазақстан Республикасы Ақпарат және қоғамдық даму министрлігінің, Қазақстан Республикасының Бас прокуратурасы Құқықтық статистика және арнайы есеп жөніндегі комитетінің, Қазақстан Республикасы Мемлекеттік қызмет істері агенттігінің, Қазақстан Республикасы Цифрлық даму, инновациялар және аэроғарыш өнеркәсібі министрлігінің интернет-ресурстарында орналастыруды қамтамасыз етсін.</w:t>
      </w:r>
    </w:p>
    <w:bookmarkEnd w:id="19"/>
    <w:bookmarkStart w:name="z24" w:id="20"/>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Ақпарат және қоғамдық даму вице-министріне, Қазақстан Республикасы Бас прокуратурасының Құқықтық статистика және арнайы есеп жөніндегі комитеті төрағасының жетекшілік ететін орынбасарына, Қазақстан Республикасының Мемлекеттік қызмет істер агенттігі төрағасының жетекшілік ететін орынбасарына, жетекшілік ететін Қазақстан Республикасының Цифрлық даму, инновациялар және аэроғарыш өнеркәсібі вице-министріне жүктелсін.</w:t>
      </w:r>
    </w:p>
    <w:bookmarkEnd w:id="20"/>
    <w:bookmarkStart w:name="z25" w:id="21"/>
    <w:p>
      <w:pPr>
        <w:spacing w:after="0"/>
        <w:ind w:left="0"/>
        <w:jc w:val="both"/>
      </w:pPr>
      <w:r>
        <w:rPr>
          <w:rFonts w:ascii="Times New Roman"/>
          <w:b w:val="false"/>
          <w:i w:val="false"/>
          <w:color w:val="000000"/>
          <w:sz w:val="28"/>
        </w:rPr>
        <w:t>
      4. Осы бірлескен бұйрық алғашқы ресми жарияланған күнінен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Ақпарат және қоғамдық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__________Д. Қыдырәлі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Бас прокуратурасының</w:t>
            </w:r>
          </w:p>
          <w:p>
            <w:pPr>
              <w:spacing w:after="20"/>
              <w:ind w:left="20"/>
              <w:jc w:val="both"/>
            </w:pPr>
            <w:r>
              <w:rPr>
                <w:rFonts w:ascii="Times New Roman"/>
                <w:b w:val="false"/>
                <w:i/>
                <w:color w:val="000000"/>
                <w:sz w:val="20"/>
              </w:rPr>
              <w:t>Құқықтық статистика және арнайы</w:t>
            </w:r>
          </w:p>
          <w:p>
            <w:pPr>
              <w:spacing w:after="20"/>
              <w:ind w:left="20"/>
              <w:jc w:val="both"/>
            </w:pPr>
            <w:r>
              <w:rPr>
                <w:rFonts w:ascii="Times New Roman"/>
                <w:b w:val="false"/>
                <w:i/>
                <w:color w:val="000000"/>
                <w:sz w:val="20"/>
              </w:rPr>
              <w:t xml:space="preserve">есепке алу жөніндегі комитетінің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__________С. Нурлыбай</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 және</w:t>
            </w:r>
          </w:p>
          <w:p>
            <w:pPr>
              <w:spacing w:after="20"/>
              <w:ind w:left="20"/>
              <w:jc w:val="both"/>
            </w:pPr>
            <w:r>
              <w:rPr>
                <w:rFonts w:ascii="Times New Roman"/>
                <w:b w:val="false"/>
                <w:i/>
                <w:color w:val="000000"/>
                <w:sz w:val="20"/>
              </w:rPr>
              <w:t>аэроғарыш өнеркәсібі</w:t>
            </w:r>
          </w:p>
          <w:p>
            <w:pPr>
              <w:spacing w:after="20"/>
              <w:ind w:left="20"/>
              <w:jc w:val="both"/>
            </w:pPr>
            <w:r>
              <w:rPr>
                <w:rFonts w:ascii="Times New Roman"/>
                <w:b w:val="false"/>
                <w:i/>
                <w:color w:val="000000"/>
                <w:sz w:val="20"/>
              </w:rPr>
              <w:t xml:space="preserve">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__________К. Тулеушин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Мемлекеттік қызмет істері</w:t>
            </w:r>
          </w:p>
          <w:p>
            <w:pPr>
              <w:spacing w:after="20"/>
              <w:ind w:left="20"/>
              <w:jc w:val="both"/>
            </w:pPr>
            <w:r>
              <w:rPr>
                <w:rFonts w:ascii="Times New Roman"/>
                <w:b w:val="false"/>
                <w:i/>
                <w:color w:val="000000"/>
                <w:sz w:val="20"/>
              </w:rPr>
              <w:t xml:space="preserve">агенттігі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__________Д. Жазыкбаев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Жоғары аудиторлық палатасы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