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3887" w14:textId="7553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"Қазақстан Республикасының Ұлттық даму жоспарын, Елдің аумақтық даму жоспарын, тұжырымдамаларды,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әдістемесін бекіту туралы" 2021 жылғы 25 қазандағы № 93 және "Доктриналарды (стратегияларды), мемлекеттік бағдарламаларды, кешенді жоспарларды, жол карталарын әзірлеу қағидаларын бекіту туралы" 2021 жылғы 3 қыркүйектегі № 83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25 шiлдедегi № 142 бұйрығы. Қазақстан Республикасының Әділет министрлігінде 2023 жылғы 28 шiлдеде № 33176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даму жоспарын, Елдің аумақтық даму жоспарын, тұжырымдамаларды,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әдістемесін бекіту туралы" Қазақстан Республикасы Ұлттық экономика министрінің 2021 жылғы 25 қазандағы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24908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даму жоспарын, Елдің аумақтық даму жоспарын, тұжырымдамаларды,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"166. Облыстардың, республикалық маңызы бар қалалардың, астананың даму жоспарларын іске асыру Қазақстан Республикасы Әкімшілік рәсімдік-процестік кодексінің </w:t>
      </w:r>
      <w:r>
        <w:rPr>
          <w:rFonts w:ascii="Times New Roman"/>
          <w:b w:val="false"/>
          <w:i w:val="false"/>
          <w:color w:val="000000"/>
          <w:sz w:val="28"/>
        </w:rPr>
        <w:t>43-1-бабына</w:t>
      </w:r>
      <w:r>
        <w:rPr>
          <w:rFonts w:ascii="Times New Roman"/>
          <w:b w:val="false"/>
          <w:i w:val="false"/>
          <w:color w:val="000000"/>
          <w:sz w:val="28"/>
        </w:rPr>
        <w:t xml:space="preserve"> сәйкес бекітілетін Жобалық басқаруды жүзеге асыру қағидаларына (бұдан әрі – Жобалық басқаруды жүзеге асыру қағидалары) сәйкес оларды іске асыру жөніндегі іс-шаралар жоспары мен бюджеттік бағдарламаларды іске асыру арқылы жүзеге асырылады.".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Премьер-Министрінің орынбасары - Ұлттық экономика министрінің 27.12.2024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3. Қазақстан Республикасы Ұлттық экономика министрлігінің Стратегиялық талдау және даму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4"/>
    <w:bookmarkStart w:name="z11"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5"/>
    <w:bookmarkStart w:name="z12"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 Әкімшілігі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