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6960" w14:textId="edc6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Туындыларды пайдаланудың кейбiр түрлерi үшiн авторлық сыйақының ең төмен мөлшерлемелерін қолдану жөнiндегi нұсқаулықты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28 шiлдедегi № 541 бұйрығы. Қазақстан Республикасының Әділет министрлігінде 2023 жылғы 31 шiлдеде № 33190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 Әділет министрлігі туралы ережесінің 14-тармағының </w:t>
      </w:r>
      <w:r>
        <w:rPr>
          <w:rFonts w:ascii="Times New Roman"/>
          <w:b w:val="false"/>
          <w:i w:val="false"/>
          <w:color w:val="000000"/>
          <w:sz w:val="28"/>
        </w:rPr>
        <w:t>114-3)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берiліп отырған Туындыларды пайдаланудың кейбiр түрлерi үшiн авторлық сыйақының ең төмен мөлшерлемелерін қолдану жөнiндегi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541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Туындыларды пайдаланудың кейбiр түрлерi үшiн авторлық сыйақының ең төмен мөлшерлемелерін қолдану жөнiндегi нұсқаулық</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Нұсқаулық туындыларды көпшiлiк алдында орындау, көпшiлiкке хабарлау жолымен пайдаланғаны үшiн, туындыларды қайта шығарғаны және (немесе) таратқаны, дыбыстау-бейнелеу туындыларын автордың келісімінсіз жеке мақсатта қайта шығарғаны үшiн авторлық сыйақының ең төмен мөлшерлемелерін қолдануды нақтылайды.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Нұсқаулықта мынадай негiзгi ұғымдар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авторлық құқықпен қорғалмайтын туындылар – халық шығармашылығы туындылары, қорғау мерзiмiнiң аяқталуына байланысты қоғамдық игiлiкке айналған туындылар;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көп актiлi драмалық және музыкалық-драмалық туындылар – кемiнде екi актiсi бар туындылар;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өлең түріндегі туынды – сахнадан айтылатын мәтiннiң кемiнде жартысы өлең түрiнде жазылған туынды;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пьеса – театралдық көрсетуге арналған драмалық туынды;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сахналау-пьеса – басқа туындылар, оның iшiнде халық шығармашылығы туындыларының сарындары бойынша жазылған пьеса;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"үлкен көлемді" туындылар – айрықша құқықтарын басқару жеке негiзде жүзеге асырылатын туындылар;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"шағын көлемді" туындылар – айрықша құқықтарын басқару ұжымдық негiзде жүзеге асырылатын туындылар;</w:t>
      </w:r>
    </w:p>
    <w:bookmarkStart w:name="z20" w:id="8"/>
    <w:p>
      <w:pPr>
        <w:spacing w:after="0"/>
        <w:ind w:left="0"/>
        <w:jc w:val="both"/>
      </w:pPr>
      <w:r>
        <w:rPr>
          <w:rFonts w:ascii="Times New Roman"/>
          <w:b w:val="false"/>
          <w:i w:val="false"/>
          <w:color w:val="000000"/>
          <w:sz w:val="28"/>
        </w:rPr>
        <w:t>
      8) "шағын көлемді" туындыларын көпшiлiк алдында орындау – дербес маңызы бар музыкалық-драмалық туындылардың бөлiмдерiн (ариялар, әндер) көпшiлiк алдында драмалық емес орындау.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Әділет министрінің 2023 жылғы 22 маусымдағы № 400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32874 болып тіркелген) (бұдан әрі – Бұйрық) бекітілген ең төмен мөлшерлемелер бойынша авторлық сыйақы: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орындаушы-әртiстердiң, сондай-ақ техникалық құралдар арқылы да драмалық, музыкалық-драмалық туындыларды, концерттiк, цирк, би бағдарламаларын, мәтiнi бар және мәтiнсiз музыкалық туындыларды көпшiлiк алдында орындағаны;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туындыларды көпшiлiк алдында хабарлағаны;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туындыларды қайта шығарғаны және (немесе) таратқаны, оның ішінде жалға бергені және көпшiлiкке прокатқа бергені;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дыбыстау-бейнелеу туындыларын автордың келісімінсіз жеке мақсатта қайта шығарғаны үшiн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Бұйрықпен бекітілген авторлық сыйақының ең төмен мөлшерлемелері, егер пайдаланушы мен автордың, оның құқықтық мирасқорының немесе авторлардың мүлiктiк құқықтарын ұжымдық негiзде басқаратын ұйымның арасында жасалған шартта өзгеше белгiленбесе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Туындыларды көпшiлiк алдында орындағаны үшiн авторлық сыйақы: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 туындыны немесе бағдарламаны көпшiлiк алдында орындағаны үшiн билеттердi сатудан түскен алымның жалпы сомасынан;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 бойынша кепiлдiк төлем сомаларынан не табыстардың өзге сомаларынан пайызбен есептеледi. </w:t>
      </w:r>
    </w:p>
    <w:p>
      <w:pPr>
        <w:spacing w:after="0"/>
        <w:ind w:left="0"/>
        <w:jc w:val="both"/>
      </w:pPr>
      <w:r>
        <w:rPr>
          <w:rFonts w:ascii="Times New Roman"/>
          <w:b w:val="false"/>
          <w:i w:val="false"/>
          <w:color w:val="000000"/>
          <w:sz w:val="28"/>
        </w:rPr>
        <w:t xml:space="preserve">
      Төлеушi табысының дәл мөлшерiн анықтау қиын болған немесе мүмкiн болмаған жағдайларда, мәтiнi бар немесе мәтiнсiз музыкалық туындыларды, әдеби туындыларды орындаушы әртiстер, сондай-ақ техникалық құралдардың (кез келген дыбыс тасығыштарының ойнатқыштары) көмегiмен дискотекаларға, түнгi клубтарға, мейрамханаларға, кафелерге, кинотеатрларға, сауықханаларға, барларға, бистроларға, асханаларға, ашық алаңдарға, ойын аттракциондарына және басқа да қоғамдық орындарға тегiн кiру кезiнде орындалғаны үшiн авторлық сыйақы </w:t>
      </w:r>
      <w:r>
        <w:rPr>
          <w:rFonts w:ascii="Times New Roman"/>
          <w:b w:val="false"/>
          <w:i w:val="false"/>
          <w:color w:val="000000"/>
          <w:sz w:val="28"/>
        </w:rPr>
        <w:t>Бұйрықпен</w:t>
      </w:r>
      <w:r>
        <w:rPr>
          <w:rFonts w:ascii="Times New Roman"/>
          <w:b w:val="false"/>
          <w:i w:val="false"/>
          <w:color w:val="000000"/>
          <w:sz w:val="28"/>
        </w:rPr>
        <w:t xml:space="preserve"> бекiтiлген Туындыларды көпшiлiк алдында орындау жолымен пайдаланғаны үшiн авторлық сыйақының ең төмен мөлшерлемелерінің 26-тармағында көзделген айлық есептiк көрсеткiшпен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Туындыларды көпшiлiк алдында хабарлағаны үшiн авторлық сыйақы табыстың жалпы сомасында пайызбен белгiленген мөлшерлерде есептеледi. Бұл ретте авторлық сыйақы есептелуге тиiс жалпы табыс деп жарнаманы орналастыру, хабарларды жасауға түскен демеушiлiк түсiмдер, демеушiлiк не өзге қаржыландыру түрiндегi түсiмдерден, егер ондайлар бар болса, абоненттiк ақы, туындыларға қол жеткiзу үшiн ақы түрiндегi және тағы да басқа түсiмдерден құралатын табыс түсiнiледi.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Авторлық құқықпен қорғалатын, сондай-ақ қорғалмайтын туындыларды қамтитын дыбыстық жазу даналарын қайта шығарғаны және (немесе) таратқаны үшiн авторлық сыйақы тек авторлық құқықпен қорғалатын туындылар үшiн ғана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Қайта шығару үшін пайдаланылатын жабдықтар мен материалдық жеткізгіштерді дайындайтын және импорттайтын адамдар төлеуге тиіс дыбыстау-бейнелеу туындыларын автордың келісімінсіз жеке мақсатта қайта шығарғаны үшін авторлық сыйақы: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жабдықтар мен материалдық жеткізгіштер бірліктерін өткізу бағасынан (жабдықтар мен материалдық жеткізгіштерді дайындаушыларға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жабдықтар мен материалдық жеткізгіштер бірліктерінің кедендік құнынан (жабдықтар мен материалдық жеткізгіштерді импорттаушыларға қатысты) пайызбен есептеледi.</w:t>
      </w:r>
    </w:p>
    <w:bookmarkStart w:name="z35" w:id="9"/>
    <w:p>
      <w:pPr>
        <w:spacing w:after="0"/>
        <w:ind w:left="0"/>
        <w:jc w:val="left"/>
      </w:pPr>
      <w:r>
        <w:rPr>
          <w:rFonts w:ascii="Times New Roman"/>
          <w:b/>
          <w:i w:val="false"/>
          <w:color w:val="000000"/>
        </w:rPr>
        <w:t xml:space="preserve"> 2-тарау. Туындыларды көпшiлiк алдында орындау, көпшiлiкке хабарлау жолымен пайдаланғаны үшiн, туындыларды қайта шығарғаны және (немесе) таратқаны үшiн авторлық сыйақы мөлшерлемелерін қолдану</w:t>
      </w:r>
    </w:p>
    <w:bookmarkEnd w:id="9"/>
    <w:p>
      <w:pPr>
        <w:spacing w:after="0"/>
        <w:ind w:left="0"/>
        <w:jc w:val="left"/>
      </w:pPr>
    </w:p>
    <w:p>
      <w:pPr>
        <w:spacing w:after="0"/>
        <w:ind w:left="0"/>
        <w:jc w:val="both"/>
      </w:pPr>
      <w:r>
        <w:rPr>
          <w:rFonts w:ascii="Times New Roman"/>
          <w:b w:val="false"/>
          <w:i w:val="false"/>
          <w:color w:val="000000"/>
          <w:sz w:val="28"/>
        </w:rPr>
        <w:t>
      9. Балаларға арналған пьесаларды, оның iшiнде қуыршақ пен орындалатын пьесалар үшiн белгiленген авторлық сыйақының мөлшерлемелері аталған пьесаларға орындалған жерiне қарамастан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Өз туындыларының сарыны бойынша жазылған пьесалар, егер сахналау тең авторларсыз жасалса, төлтумаға теңестiрiледi.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Халық ертегiлерiнiң сарыны бойынша балаларға арнап жазылған пьесалар төлтумаға теңестiрiледi.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Егер автор туындыны екi немесе бiрнеше тiлде жазып, қай мәтiннiң төлтума, ал қайсысының аударма екенiн ескертпесе, онда ол осы тiлдердiң әрқайсысында төлтума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Авторлық құқықпен қорғалатын және қорғалмайтын туындыларды (оның iшiнде драмалық туындыларды сүйемелдейтiн музыканы да) қамтитын бағдарламаларды көпшiлiк алдында орындағаны үшiн авторлық сыйақы толық мөлшерлеме бойынша есептеледi.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Тең авторлар бiртұтас бөлiнбес дүние ретiнде жасаған туындыларды көпшiлiк алдында орындағаны үшiн авторлық сыйақы тек авторлық құқығы қорғалатын тең авторларға (олардың құқықтық мирасқорларына) ғана есептеледi. Бұл ретте есептелетiн сыйақының мөлшерi тең авторлардың арасында сыйақының белгiленген мөлшерлемеге тепе-тең бөлiнуiне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Түгелдей қоғам игiлiгiне айналған туындылардан құрылатын концерттер үшiн авторлық сыйақы есептелмейдi.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Концерттiк, эстрада, цирк немесе би бағдарламалары үшiн авторлық сыйақы туындылар әртiстердiң немесе дыбыстық жазуда орындалуына қарамастан, сондай-ақ пайдаланушыға осындай бағдарламаларға билет сатудан табыс түсуiне немесе түспеуiне қарамастан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Егер спектакль бiрнеше бiр актiлi туындыларды қамтитын болса, сыйақы әрбiр туынды үшiн соған белгiленген мөлшерлеме бойынша жеке-жеке есептеледi. </w:t>
      </w:r>
    </w:p>
    <w:p>
      <w:pPr>
        <w:spacing w:after="0"/>
        <w:ind w:left="0"/>
        <w:jc w:val="both"/>
      </w:pPr>
      <w:r>
        <w:rPr>
          <w:rFonts w:ascii="Times New Roman"/>
          <w:b w:val="false"/>
          <w:i w:val="false"/>
          <w:color w:val="000000"/>
          <w:sz w:val="28"/>
        </w:rPr>
        <w:t xml:space="preserve">
      Егер бiр актiлi туынды концерттiк бағдарламада орындалса, бұл туынды үшiн сыйақы соған белгiленген мөлшерлеме бойынша есептеледi және одан басқа концерттiк бағдарлама үшiн де көзделген мөлшерлеме есептеледi. </w:t>
      </w:r>
    </w:p>
    <w:p>
      <w:pPr>
        <w:spacing w:after="0"/>
        <w:ind w:left="0"/>
        <w:jc w:val="both"/>
      </w:pPr>
      <w:r>
        <w:rPr>
          <w:rFonts w:ascii="Times New Roman"/>
          <w:b w:val="false"/>
          <w:i w:val="false"/>
          <w:color w:val="000000"/>
          <w:sz w:val="28"/>
        </w:rPr>
        <w:t xml:space="preserve">
      Егер спектакль екi көп актiлi туындыны қамтитын болса, сыйақы әр туынды үшiн тиiстi көп актiлi туындылар үшiн көзделген мөлшерлеменің 1/2 бөлiгiнен есептеледi. </w:t>
      </w:r>
    </w:p>
    <w:p>
      <w:pPr>
        <w:spacing w:after="0"/>
        <w:ind w:left="0"/>
        <w:jc w:val="both"/>
      </w:pPr>
      <w:r>
        <w:rPr>
          <w:rFonts w:ascii="Times New Roman"/>
          <w:b w:val="false"/>
          <w:i w:val="false"/>
          <w:color w:val="000000"/>
          <w:sz w:val="28"/>
        </w:rPr>
        <w:t xml:space="preserve">
      Егер көп актiлi туынды концерттiк бағдарламамен орындалса, көп актiлi туынды үшiн сыйақы тиiстi туындылар үшiн көзделген мөлшерлеменің 12 бөлiгiнен есептеледi және тиiстi концерттiк бағдарлама үшiн көзделген мөлшерлеме қосымша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Шағын көлемдi шығармалар көпшiлiк алдында орындалған жағдайда аудармашы үшiн белгiленген қаламақы сомасы аралық және соңғы аударма авторлары арасында тең бөлiнедi.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Авторлық құқықпен қорғалатын сахналау-пьесаны аударған үшiн авторлық сыйақы төлтума туындыларының аудармасы үшiн белгiленген мөлшерлемелер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Музыкалық-драмалық туындыларды орындағаны үшiн авторлық сыйақының мөлшерлемелері сонымен бiрге туынды концерттiк орындауда қойылатын жағдайларда да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Музыкасын шетелдiк композиторлар жазған либреттолардың нұсқалары мен оперетталар, музыкалық комедиялар мен мюзиклдер мәтiндерiнiң жаңа сырлары аудармаларға теңестiрiледi.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Драмалық спектакльдерге арнап жазылған музыка үшiн төленетiн сыйақы музыкалық нөмiрлердiң санына, сондай-ақ музыканы әртiстер орындауына немесе дыбыстық жазуда орындалуына қарамастан әрбiр актiсi үшiн 1 пайыз мөлшерiнде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Егер концерттiк бағдарламада эстрадалық туындылармен қатар тым болмаса бiр iрi симфониялық туынды, не iрi көлемдi камералық туынды, не ұлттық аспаптарға арналған көп актiлi туындылар, не хореографиялық концерт орындалса, осындай концерттiк бағдарлама үшiн авторлық сыйақы сатылған билеттерден (симфониялық, вокалды-симфониялық және камералық шығармалар концертiне арналғандай) түскен жалпы соманың 7 пайызы мөлшерiнде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Егер жаңа жылдық шырша қойылымдары бағдарламасына драмалық немесе музыкалық-драмалық туынды енгiзiлсе, мұндай туынды үшiн авторлық сыйақы драмалық және музыкалық-драмалық туындылар үшiн көзделген мөлшерлемелер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Концерт пен билерден құралған бағдарлама үшiн кiру ақысы бiрдей болған кезде авторлық сыйақы эстрада концертiндей – түскен жалпы алым сомасының 4 пайызы мөлшерiнде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Көпшiлiк ареналарында (стадиондарда, спорт сарайларында, ипподромдарда және тағы сондайларда) өткiзiлетiн спорт жарыстарын, спортшылардың көркем өнер көрсетулерiн, ойын аттракциондарын, сән көрсетулерiн, көрмелердi, жәрмеңкелердi, фестивальдарды, конкурстарды және тағы басқа iс-шараларды музыкамен сүйемелдегенi үшiн, авторлық сыйақы </w:t>
      </w:r>
      <w:r>
        <w:rPr>
          <w:rFonts w:ascii="Times New Roman"/>
          <w:b w:val="false"/>
          <w:i w:val="false"/>
          <w:color w:val="000000"/>
          <w:sz w:val="28"/>
        </w:rPr>
        <w:t>Бұйрықпен</w:t>
      </w:r>
      <w:r>
        <w:rPr>
          <w:rFonts w:ascii="Times New Roman"/>
          <w:b w:val="false"/>
          <w:i w:val="false"/>
          <w:color w:val="000000"/>
          <w:sz w:val="28"/>
        </w:rPr>
        <w:t xml:space="preserve"> бекітілген Туындыларды көпшiлiк алдында орындау жолымен пайдаланғаны үшiн авторлық сыйақының ең төмен мөлшерлемелерінің 24-тармағында белгiленген мөлшерлеме бойынша есептеледi.</w:t>
      </w:r>
    </w:p>
    <w:p>
      <w:pPr>
        <w:spacing w:after="0"/>
        <w:ind w:left="0"/>
        <w:jc w:val="both"/>
      </w:pPr>
      <w:r>
        <w:rPr>
          <w:rFonts w:ascii="Times New Roman"/>
          <w:b w:val="false"/>
          <w:i w:val="false"/>
          <w:color w:val="000000"/>
          <w:sz w:val="28"/>
        </w:rPr>
        <w:t xml:space="preserve">
      Егер көпшiлiк аренасында эстрадалық, цирк қойылымдары мен концерттер, драмалық немесе музыкалық-драмалық туындылар орындалса, олар үшiн авторлық сыйақы концерттер, драмалық немесе музыкалық-драмалық туындылар, сондай-ақ цирк қойылымдары үшiн белгiленген мөлшерлемелер бойынша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Осы алаңға кiргенi үшiн жеке ақы алмастан, алаңдарда (спектакльге дейiн немесе одан кейiн немесе үзiлiстер кезiнде театрлар фойелерiнде, кинотеатрлар фойелерiнде, дәмханаларда, мейрамханаларда, парктердегі, бақтардағы және стадиондардағы ашық алаңдарда және т.с.) көпшiлiк алдында орындалған туындылар үшiн авторлық сыйақы айлық есептiк көрсеткiштерде есептеледi.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