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bd3d" w14:textId="aa3b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27 шiлдедегi № 735 бұйрығы. Қазақстан Республикасының Әділет министрлігінде 2023 жылғы 31 шiлдеде № 33195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20989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Қорғаныс министрлігінің Орталық мұрағаты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9"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27 шілдедегі</w:t>
            </w:r>
            <w:r>
              <w:br/>
            </w:r>
            <w:r>
              <w:rPr>
                <w:rFonts w:ascii="Times New Roman"/>
                <w:b w:val="false"/>
                <w:i w:val="false"/>
                <w:color w:val="000000"/>
                <w:sz w:val="20"/>
              </w:rPr>
              <w:t>№ 735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Орталық архивінен</w:t>
            </w:r>
            <w:r>
              <w:br/>
            </w:r>
            <w:r>
              <w:rPr>
                <w:rFonts w:ascii="Times New Roman"/>
                <w:b w:val="false"/>
                <w:i w:val="false"/>
                <w:color w:val="000000"/>
                <w:sz w:val="20"/>
              </w:rPr>
              <w:t xml:space="preserve">шығатын архивтік </w:t>
            </w:r>
            <w:r>
              <w:br/>
            </w:r>
            <w:r>
              <w:rPr>
                <w:rFonts w:ascii="Times New Roman"/>
                <w:b w:val="false"/>
                <w:i w:val="false"/>
                <w:color w:val="000000"/>
                <w:sz w:val="20"/>
              </w:rPr>
              <w:t xml:space="preserve">анықтамаларға және архивтік </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апостиль қою" мемлекеттік </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12" w:id="7"/>
    <w:p>
      <w:pPr>
        <w:spacing w:after="0"/>
        <w:ind w:left="0"/>
        <w:jc w:val="left"/>
      </w:pPr>
      <w:r>
        <w:rPr>
          <w:rFonts w:ascii="Times New Roman"/>
          <w:b/>
          <w:i w:val="false"/>
          <w:color w:val="00000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көрсетуге қойылатын негізгі талаптар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p>
            <w:pPr>
              <w:spacing w:after="20"/>
              <w:ind w:left="20"/>
              <w:jc w:val="both"/>
            </w:pPr>
            <w:r>
              <w:rPr>
                <w:rFonts w:ascii="Times New Roman"/>
                <w:b w:val="false"/>
                <w:i w:val="false"/>
                <w:color w:val="000000"/>
                <w:sz w:val="20"/>
              </w:rPr>
              <w:t>
Мемлекеттік корпорация арқылы өтініш жасаған кезде: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қойылған архивтік анықтама, архивтік құжаттардың көшірмесі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нотариат куәландырған сенімхат бойынша оның өкілінің) көрсеткен кезде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одан кейін одан әрі сақтау үшін көрсетілетін қызметті берушіге береді. Көрсетілетін қызметті алушы бір ай өткеннен кейін өтініш жасаған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"Салық және бюджетке төленетін басқа да міндетті төлемдер туралы" Қазақстан Республикасы кодексінің (Салық кодексі) 609-бабы 1-тармағының </w:t>
            </w:r>
            <w:r>
              <w:rPr>
                <w:rFonts w:ascii="Times New Roman"/>
                <w:b w:val="false"/>
                <w:i w:val="false"/>
                <w:color w:val="000000"/>
                <w:sz w:val="20"/>
              </w:rPr>
              <w:t>15) тармақшасына</w:t>
            </w:r>
            <w:r>
              <w:rPr>
                <w:rFonts w:ascii="Times New Roman"/>
                <w:b w:val="false"/>
                <w:i w:val="false"/>
                <w:color w:val="000000"/>
                <w:sz w:val="20"/>
              </w:rPr>
              <w:t xml:space="preserve"> сәйкес мемлекеттік баж алынады, ол мемлекеттік бажды төлеу күніне белгіленген айлық есептік көрсеткіш мөлшерінен 50 (елу) пайызды құрайды.</w:t>
            </w:r>
          </w:p>
          <w:p>
            <w:pPr>
              <w:spacing w:after="20"/>
              <w:ind w:left="20"/>
              <w:jc w:val="both"/>
            </w:pPr>
            <w:r>
              <w:rPr>
                <w:rFonts w:ascii="Times New Roman"/>
                <w:b w:val="false"/>
                <w:i w:val="false"/>
                <w:color w:val="000000"/>
                <w:sz w:val="20"/>
              </w:rPr>
              <w:t>
Мемлекеттік баж Қазақстан Республикасының банк мекемелері арқылы төленеді, олар төлем мөлшері мен күнін растайтын құжат (түбіртек) береді.</w:t>
            </w:r>
          </w:p>
          <w:p>
            <w:pPr>
              <w:spacing w:after="20"/>
              <w:ind w:left="20"/>
              <w:jc w:val="both"/>
            </w:pPr>
            <w:r>
              <w:rPr>
                <w:rFonts w:ascii="Times New Roman"/>
                <w:b w:val="false"/>
                <w:i w:val="false"/>
                <w:color w:val="000000"/>
                <w:sz w:val="20"/>
              </w:rPr>
              <w:t xml:space="preserve">
Қазақстан Республикасының дипломатиялық өкілдіктері мен консулдық мекемелері арқылы апостиль қоюға түсетін құжаттарға апостиль қою кезінде "Салық және бюджетке төленетін басқа да міндетті төлемдер туралы" Қазақстан Республикасының кодексі (Салық кодексі) 622-бабының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мыналар:</w:t>
            </w:r>
          </w:p>
          <w:p>
            <w:pPr>
              <w:spacing w:after="20"/>
              <w:ind w:left="20"/>
              <w:jc w:val="both"/>
            </w:pPr>
            <w:r>
              <w:rPr>
                <w:rFonts w:ascii="Times New Roman"/>
                <w:b w:val="false"/>
                <w:i w:val="false"/>
                <w:color w:val="000000"/>
                <w:sz w:val="20"/>
              </w:rPr>
              <w:t>
Кеңес Одағының батырлары, Социалистік Еңбек ерлері;</w:t>
            </w:r>
          </w:p>
          <w:p>
            <w:pPr>
              <w:spacing w:after="20"/>
              <w:ind w:left="20"/>
              <w:jc w:val="both"/>
            </w:pPr>
            <w:r>
              <w:rPr>
                <w:rFonts w:ascii="Times New Roman"/>
                <w:b w:val="false"/>
                <w:i w:val="false"/>
                <w:color w:val="000000"/>
                <w:sz w:val="20"/>
              </w:rPr>
              <w:t>
үш дәрежелі Даңқ және үш дәрежелі Еңбек Даңқы, "Алтын Қыран", "Отан" ордендерімен наградталған, "Халық Қаһарманы", "Қазақстанның Еңбек Ері" атақтарына ие болған адамдар;</w:t>
            </w:r>
          </w:p>
          <w:p>
            <w:pPr>
              <w:spacing w:after="20"/>
              <w:ind w:left="20"/>
              <w:jc w:val="both"/>
            </w:pPr>
            <w:r>
              <w:rPr>
                <w:rFonts w:ascii="Times New Roman"/>
                <w:b w:val="false"/>
                <w:i w:val="false"/>
                <w:color w:val="000000"/>
                <w:sz w:val="20"/>
              </w:rPr>
              <w:t>
"Батыр ана" атағына ие болған, "Алтын алқа", "Күмiс алқа" алқаларымен наградталған көп балалы аналар;</w:t>
            </w:r>
          </w:p>
          <w:p>
            <w:pPr>
              <w:spacing w:after="20"/>
              <w:ind w:left="20"/>
              <w:jc w:val="both"/>
            </w:pPr>
            <w:r>
              <w:rPr>
                <w:rFonts w:ascii="Times New Roman"/>
                <w:b w:val="false"/>
                <w:i w:val="false"/>
                <w:color w:val="000000"/>
                <w:sz w:val="20"/>
              </w:rPr>
              <w:t>
Ұлы Отан соғысының ардагерлері, жеңілдік бойынша Ұлы Отан соғысының ардагерлеріне теңестірілген ардагерлер және басқа мемлекеттер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мен 1945 жылғы 9 мамырда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кезінен мүгедектігі бар адамның ата-анасының бірі, мүгедектігі бар бала;</w:t>
            </w:r>
          </w:p>
          <w:p>
            <w:pPr>
              <w:spacing w:after="20"/>
              <w:ind w:left="20"/>
              <w:jc w:val="both"/>
            </w:pPr>
            <w:r>
              <w:rPr>
                <w:rFonts w:ascii="Times New Roman"/>
                <w:b w:val="false"/>
                <w:i w:val="false"/>
                <w:color w:val="000000"/>
                <w:sz w:val="20"/>
              </w:rPr>
              <w:t>
қарттар мен мүгедектігі бар адамдарға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жетім балалар мен ата-анасының қамқорлығынсыз қалған балалар;</w:t>
            </w:r>
          </w:p>
          <w:p>
            <w:pPr>
              <w:spacing w:after="20"/>
              <w:ind w:left="20"/>
              <w:jc w:val="both"/>
            </w:pPr>
            <w:r>
              <w:rPr>
                <w:rFonts w:ascii="Times New Roman"/>
                <w:b w:val="false"/>
                <w:i w:val="false"/>
                <w:color w:val="000000"/>
                <w:sz w:val="20"/>
              </w:rPr>
              <w:t>
Чернобыль апаты салдарынан зардап шеккен азаматтар мемлекеттік бажды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 Еңбек кодексінің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7-тарауларына</w:t>
            </w:r>
            <w:r>
              <w:rPr>
                <w:rFonts w:ascii="Times New Roman"/>
                <w:b w:val="false"/>
                <w:i w:val="false"/>
                <w:color w:val="000000"/>
                <w:sz w:val="20"/>
              </w:rPr>
              <w:t xml:space="preserve"> сәйкес демалыс және мереке күндерінен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xml:space="preserve">
2) Мемлекеттік корпорацияда – белгіленген жұмыс кестесіне сәйкес дүйсенбіден бастап жұмаға дейінгіні қоса алғанда, түскі асқа үзіліссіз сағат 9.00-ден 18.00-ге дейін. Мемлекеттік корпорацияның халыққа қызмет көрсету кезекші бөлімдері Қазақстан Республикасы Еңбек кодексінің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7-тарауларына</w:t>
            </w:r>
            <w:r>
              <w:rPr>
                <w:rFonts w:ascii="Times New Roman"/>
                <w:b w:val="false"/>
                <w:i w:val="false"/>
                <w:color w:val="000000"/>
                <w:sz w:val="20"/>
              </w:rPr>
              <w:t xml:space="preserve"> сәйкес жексенбіні және мереке күндерін қоспағанда, дүйсенбіден бастап жұмаға дейінгіні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Өтінішті қабылдау Мемлекеттік корпорация арқылы жедел қызмет көрсетусіз жүзеге асырылады. Көрсетілетін қызметті алушының қалауы бойынша портал арқылы электрондық кезекті броньдау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 Қорғаныс министрлігінің Орталық мұрағатынан шығатын архивтік анықтамаларға және архивтік құжаттардың көшірмесіне апостиль қоюға өтініш;</w:t>
            </w:r>
          </w:p>
          <w:p>
            <w:pPr>
              <w:spacing w:after="20"/>
              <w:ind w:left="20"/>
              <w:jc w:val="both"/>
            </w:pPr>
            <w:r>
              <w:rPr>
                <w:rFonts w:ascii="Times New Roman"/>
                <w:b w:val="false"/>
                <w:i w:val="false"/>
                <w:color w:val="000000"/>
                <w:sz w:val="20"/>
              </w:rPr>
              <w:t>
2) азаматтың жеке басын куәландыратын құжат не цифрлық құжаттар сервисінен электрондық құжат (жеке басын сәйкестендіру үшін) (нотариат куәландырған сенімхат бойынша оның өкілінен) не көрсетілетін қызметті алушының мүддесін үшінші тұлға білдірген кезде нотариат куәландырған сенімхат (жеке басын сәйкестендіру үшін ұсынылады);</w:t>
            </w:r>
          </w:p>
          <w:p>
            <w:pPr>
              <w:spacing w:after="20"/>
              <w:ind w:left="20"/>
              <w:jc w:val="both"/>
            </w:pPr>
            <w:r>
              <w:rPr>
                <w:rFonts w:ascii="Times New Roman"/>
                <w:b w:val="false"/>
                <w:i w:val="false"/>
                <w:color w:val="000000"/>
                <w:sz w:val="20"/>
              </w:rPr>
              <w:t>
3) апостиль қою үшін мемлекеттік баждың төленгені туралы түбіртек;</w:t>
            </w:r>
          </w:p>
          <w:p>
            <w:pPr>
              <w:spacing w:after="20"/>
              <w:ind w:left="20"/>
              <w:jc w:val="both"/>
            </w:pPr>
            <w:r>
              <w:rPr>
                <w:rFonts w:ascii="Times New Roman"/>
                <w:b w:val="false"/>
                <w:i w:val="false"/>
                <w:color w:val="000000"/>
                <w:sz w:val="20"/>
              </w:rPr>
              <w:t>
4) апостиль мөртаңбасы қойылуы қажет Мұрағат берген архивтік анықтама және (немесе) архивтік құжаттардың көшірмесі.</w:t>
            </w:r>
          </w:p>
          <w:p>
            <w:pPr>
              <w:spacing w:after="20"/>
              <w:ind w:left="20"/>
              <w:jc w:val="both"/>
            </w:pPr>
            <w:r>
              <w:rPr>
                <w:rFonts w:ascii="Times New Roman"/>
                <w:b w:val="false"/>
                <w:i w:val="false"/>
                <w:color w:val="000000"/>
                <w:sz w:val="20"/>
              </w:rPr>
              <w:t>
Мемлекеттік қызметті көрсету кезінде, егер Қазақстан Республикасының заңдарында өзгеше көзделмесе, көрсетілетін қызметті алушы ақпараттық жүйеде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қызметті көрсету үшін талап етілетін келісу туралы сұрау салуға берілген теріс жауабы, соңдай-ақ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6)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қызметкері жүргізеді.</w:t>
            </w:r>
          </w:p>
          <w:p>
            <w:pPr>
              <w:spacing w:after="20"/>
              <w:ind w:left="20"/>
              <w:jc w:val="both"/>
            </w:pPr>
            <w:r>
              <w:rPr>
                <w:rFonts w:ascii="Times New Roman"/>
                <w:b w:val="false"/>
                <w:i w:val="false"/>
                <w:color w:val="000000"/>
                <w:sz w:val="20"/>
              </w:rPr>
              <w:t>
Көрсетілетін қызметті алушының порталдағы "жеке кабинет", Бірыңғай байланыс орталығының 1414, 8 800 080 7777 телефоны арқылы қашықтан қолжетімділік режимінде мемлекеттік қызметті көрсету белгісі туралы ақпарат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