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af35" w14:textId="154a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қағидаларын бекіту туралы" Қазақстан Республикасы Денсаулық сақтау министрінің 2020 жылғы 27 қарашадағы № ҚР ДСМ-210/2020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31 шiлдедегi № 138 бұйрығы. Қазақстан Республикасының Әділет министрлігінде 2023 жылғы 31 шiлдеде № 33202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қағидаларын бекіту туралы" Қазақстан Республикасы Денсаулық сақтау министрінің 2020 жылғы 27 қарашадағы № ҚР ДСМ-210/2020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21715 болып тіркелген) мынадай өзгерістер еңгізілсін: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69-бабының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 (бұдан әрі – Қағидалар) "Халық денсаулығы және денсаулық сақтау жүйесі туралы" Қазақстан Республикасы Кодексінің (бұдан әрі – Кодекс) 69-бабының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дәрілік заттар мен медициналық бұйымдардың айналысы саласындағы субъектілерге (бұдан әрі – субъектілер) тегін медициналық көмектің кепілдік берілген көлемі (бұдан әрі – ТМККК) және (немесе) міндетті әлеуметтік медициналық сақтандыру (бұдан әрі – МӘМС) жүйесіндегі медициналық көмек шеңберінде фармацевтикалық көрсетілетін қызметтердің құнын төлеу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"3. Осы Қағидаларда мынадай ұғымдар пайдаланылады:</w:t>
      </w:r>
    </w:p>
    <w:bookmarkEnd w:id="1"/>
    <w:p>
      <w:pPr>
        <w:spacing w:after="0"/>
        <w:ind w:left="0"/>
        <w:jc w:val="both"/>
      </w:pPr>
      <w:r>
        <w:rPr>
          <w:rFonts w:ascii="Times New Roman"/>
          <w:b w:val="false"/>
          <w:i w:val="false"/>
          <w:color w:val="000000"/>
          <w:sz w:val="28"/>
        </w:rPr>
        <w:t>
      1) ақы төлеуге жататын фармацевтикалық көрсетілетін қызметтердің құны туралы деректердің жиынтық тізілімі (бұдан әрі – Жиынтық тізілім) – бірыңғай дистрибьютор қағаз жеткізгіште және (немесе) амбулаториялық дәрілік қамтамасыз етуді есепке алудың ақпараттық жүйесінде электрондық нысанда қалыптастырған, электрондық цифрлық қолтаңбамен куәландырылған фармацевтикалық көрсетілетін қызметтердің құны туралы деректердің жиынтық тізілімі;</w:t>
      </w:r>
    </w:p>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көрсетілетін қызметтерді сатып алу шартында көзделген көлемдерде және шарттарда медициналық көмек көрсететін денсаулық сақтау субъектілерінің қызметтерін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xml:space="preserve">
      3) бірыңғай дистрибьютор – қызметін Кодекстің </w:t>
      </w:r>
      <w:r>
        <w:rPr>
          <w:rFonts w:ascii="Times New Roman"/>
          <w:b w:val="false"/>
          <w:i w:val="false"/>
          <w:color w:val="000000"/>
          <w:sz w:val="28"/>
        </w:rPr>
        <w:t>247-бабына</w:t>
      </w:r>
      <w:r>
        <w:rPr>
          <w:rFonts w:ascii="Times New Roman"/>
          <w:b w:val="false"/>
          <w:i w:val="false"/>
          <w:color w:val="000000"/>
          <w:sz w:val="28"/>
        </w:rPr>
        <w:t xml:space="preserve"> сәйкес жүзеге асыратын заңды тұлға;</w:t>
      </w:r>
    </w:p>
    <w:p>
      <w:pPr>
        <w:spacing w:after="0"/>
        <w:ind w:left="0"/>
        <w:jc w:val="both"/>
      </w:pPr>
      <w:r>
        <w:rPr>
          <w:rFonts w:ascii="Times New Roman"/>
          <w:b w:val="false"/>
          <w:i w:val="false"/>
          <w:color w:val="000000"/>
          <w:sz w:val="28"/>
        </w:rPr>
        <w:t xml:space="preserve">
      4) бірыңғай дистрибьютордан сатып алынатын дәрілік заттар мен медициналық бұйымдардың тізбесі (бұдан әрі – бірыңғай дистрибьютордың тізбесі) – Кодекстің 7-бабының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бірыңғай дистрибьютордан сатып алынатын дәрілік заттар мен медициналық бұйымдардың тізбесі;</w:t>
      </w:r>
    </w:p>
    <w:p>
      <w:pPr>
        <w:spacing w:after="0"/>
        <w:ind w:left="0"/>
        <w:jc w:val="both"/>
      </w:pPr>
      <w:r>
        <w:rPr>
          <w:rFonts w:ascii="Times New Roman"/>
          <w:b w:val="false"/>
          <w:i w:val="false"/>
          <w:color w:val="000000"/>
          <w:sz w:val="28"/>
        </w:rPr>
        <w:t>
      5) бірыңғай дистрибьюторға фармацевтикалық көрсетілетін қызметтердің құнын төлеу шарты (бұдан әрі – фармацевтикалық көрсетілетін қызметтерге ақы төлеу шарты) – тараптардың құқықтарын, міндеттері мен фармацевтикалық көрсетілетін қызметтердің құнын төлеуге байланысты өзге де талаптарды айқындайтын, қор мен бірыңғай дистрибьютор арасында жазбаша нысанда жасалған шарт;</w:t>
      </w:r>
    </w:p>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pPr>
        <w:spacing w:after="0"/>
        <w:ind w:left="0"/>
        <w:jc w:val="both"/>
      </w:pPr>
      <w:r>
        <w:rPr>
          <w:rFonts w:ascii="Times New Roman"/>
          <w:b w:val="false"/>
          <w:i w:val="false"/>
          <w:color w:val="000000"/>
          <w:sz w:val="28"/>
        </w:rPr>
        <w:t>
      7) қызмет беруші – фармацевтикалық көрсетілетін қызметтердің құнын төлеу шарты бойынша фармацевтикалық көрсетілетін қызметті ұсынатын дәрілік заттар мен медициналық бұйымдардың айналысы саласындағы субъект;</w:t>
      </w:r>
    </w:p>
    <w:p>
      <w:pPr>
        <w:spacing w:after="0"/>
        <w:ind w:left="0"/>
        <w:jc w:val="both"/>
      </w:pPr>
      <w:r>
        <w:rPr>
          <w:rFonts w:ascii="Times New Roman"/>
          <w:b w:val="false"/>
          <w:i w:val="false"/>
          <w:color w:val="000000"/>
          <w:sz w:val="28"/>
        </w:rPr>
        <w:t>
      8) фармацевтикалық көрсетілетін қызмет – ТМККК шеңберінде және (немесе) МӘМС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дәрі-дәрмекпен қамтамасыз етумен байланысты қызметі;</w:t>
      </w:r>
    </w:p>
    <w:p>
      <w:pPr>
        <w:spacing w:after="0"/>
        <w:ind w:left="0"/>
        <w:jc w:val="both"/>
      </w:pPr>
      <w:r>
        <w:rPr>
          <w:rFonts w:ascii="Times New Roman"/>
          <w:b w:val="false"/>
          <w:i w:val="false"/>
          <w:color w:val="000000"/>
          <w:sz w:val="28"/>
        </w:rPr>
        <w:t>
      9) фармацевтикалық қызметтер көрсету туралы шарт – осы Қағидаларға және Қазақстан Республикасының өзге де нормативтік құқықтық актілеріне сәйкес тапсырыс беруші мен фармацевтикалық көрсетілетін қызметтерді берушілер арасында жасалған, тараптар қол қойған немесе тараптардың электрондық цифрлық қолтаңбаларымен куәландырылған шарт;</w:t>
      </w:r>
    </w:p>
    <w:p>
      <w:pPr>
        <w:spacing w:after="0"/>
        <w:ind w:left="0"/>
        <w:jc w:val="both"/>
      </w:pPr>
      <w:r>
        <w:rPr>
          <w:rFonts w:ascii="Times New Roman"/>
          <w:b w:val="false"/>
          <w:i w:val="false"/>
          <w:color w:val="000000"/>
          <w:sz w:val="28"/>
        </w:rPr>
        <w:t xml:space="preserve">
      10) фармацевтикалық қызметтердің құнын төлеу – Кодекстің 7-бабының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 тармақтарына</w:t>
      </w:r>
      <w:r>
        <w:rPr>
          <w:rFonts w:ascii="Times New Roman"/>
          <w:b w:val="false"/>
          <w:i w:val="false"/>
          <w:color w:val="000000"/>
          <w:sz w:val="28"/>
        </w:rPr>
        <w:t xml:space="preserve"> сәйкес бекітілген Дәрілік заттар мен медициналық бұйымдарды сатып алу тәртібіне және бірыңғай дистрибьютордың ТМККК шеңберінде және (немесе) МӘМС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тәртібіне сәйкес бірыңғай дистрибьюторға немесе бірыңғай дистрибьютордың немесе жергілікті денсаулық сақтау органдарының сатып алу нәтижелері бойынша белгіленген, фармацевтикалық көрсетілетін қызметке байланысты бірыңғай дистрибьютордың немесе қызмет берушілердің шығындарын өтеу.";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"5. Амбулаториялық дәрі-дәрмекпен қамтамасыз ету шеңберінде нақты фармацевтикалық көрсетілген қызметтер үшін бірыңғай дистрибьюторға фармацевтикалық көрсетілетін қызметтердің құнын төлеуді қор әкімшінің тиісті қаржы жылына төлемдері міндеттемелері мен бюджеттік бағдарламаларды (кіші бағдарламаларды) қаржыландыру жоспарында көзделген қаражат шегінде фармацевтикалық көрсетілетін қызметтердің құнын төлеу шарты негізінде қордың активтеріндегі және ТМККК-ға бөлінетін нысаналы жарна қаражаты есебінен және қор активтері есебінен, сондай-ақ фармацевтикалық қызметтер үшін, алдыңғы қаржы жылының соңғы айында көрсетілген ағымдағы қаржы жылының қор активтеріндегі және ТМККК-ға бөлінетін нысаналы жарна қаражаты есебінен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төлем мерзімі нысаналы жарна қаражаты аударылған сәтке дейін қорға уақтылы аударылмаған кезде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Дәрілік заттар мен медициналық бұйымдардың айналысы саласындағы субъектілерге фармацевтикалық көрсетілетін қызметтердің құнын төлеу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5" w:id="3"/>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3"/>
    <w:bookmarkStart w:name="z1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7"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20" w:id="7"/>
    <w:p>
      <w:pPr>
        <w:spacing w:after="0"/>
        <w:ind w:left="0"/>
        <w:jc w:val="both"/>
      </w:pPr>
      <w:r>
        <w:rPr>
          <w:rFonts w:ascii="Times New Roman"/>
          <w:b w:val="false"/>
          <w:i w:val="false"/>
          <w:color w:val="000000"/>
          <w:sz w:val="28"/>
        </w:rPr>
        <w:t>
      4. Осы бұйрық 2024 жылғы 1 қаңтардан бастап қолданысқа енгізілетін осы бұрықтың 1-тармағы он тоғызыншы, жиырмасыншы, жиырма бірінші, жиырма екінші абзацтарын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31 шілдедегі</w:t>
            </w:r>
            <w:r>
              <w:br/>
            </w:r>
            <w:r>
              <w:rPr>
                <w:rFonts w:ascii="Times New Roman"/>
                <w:b w:val="false"/>
                <w:i w:val="false"/>
                <w:color w:val="000000"/>
                <w:sz w:val="20"/>
              </w:rPr>
              <w:t>№ 138 Бұйрықа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бұйымдардың айналысы </w:t>
            </w:r>
            <w:r>
              <w:br/>
            </w:r>
            <w:r>
              <w:rPr>
                <w:rFonts w:ascii="Times New Roman"/>
                <w:b w:val="false"/>
                <w:i w:val="false"/>
                <w:color w:val="000000"/>
                <w:sz w:val="20"/>
              </w:rPr>
              <w:t xml:space="preserve">саласындағы субъектілерге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жүйесіндегі медициналық көмек </w:t>
            </w:r>
            <w:r>
              <w:br/>
            </w:r>
            <w:r>
              <w:rPr>
                <w:rFonts w:ascii="Times New Roman"/>
                <w:b w:val="false"/>
                <w:i w:val="false"/>
                <w:color w:val="000000"/>
                <w:sz w:val="20"/>
              </w:rPr>
              <w:t xml:space="preserve">шеңберінде фармацевтикалық </w:t>
            </w:r>
            <w:r>
              <w:br/>
            </w:r>
            <w:r>
              <w:rPr>
                <w:rFonts w:ascii="Times New Roman"/>
                <w:b w:val="false"/>
                <w:i w:val="false"/>
                <w:color w:val="000000"/>
                <w:sz w:val="20"/>
              </w:rPr>
              <w:t xml:space="preserve">көрсетілетін қызметтердің </w:t>
            </w:r>
            <w:r>
              <w:br/>
            </w:r>
            <w:r>
              <w:rPr>
                <w:rFonts w:ascii="Times New Roman"/>
                <w:b w:val="false"/>
                <w:i w:val="false"/>
                <w:color w:val="000000"/>
                <w:sz w:val="20"/>
              </w:rPr>
              <w:t>құнын төлеу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8"/>
    <w:p>
      <w:pPr>
        <w:spacing w:after="0"/>
        <w:ind w:left="0"/>
        <w:jc w:val="left"/>
      </w:pPr>
      <w:r>
        <w:rPr>
          <w:rFonts w:ascii="Times New Roman"/>
          <w:b/>
          <w:i w:val="false"/>
          <w:color w:val="000000"/>
        </w:rPr>
        <w:t xml:space="preserve"> Өңірлер бөлінісінде _________ ______ (кезең көрсетілсін) төленуі тиіс фармацевтикалық көрсетілетін қызметтердің құны туралы деректердің жиынтық тізілімі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рецептінің №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 дозалау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(8-баған* 9-баған)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өткізу жөніндегі қызмет шартының немесе өтеусіз жеткізу шартының № мен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өткізу жөніндегі қызметтің құны, теңге (10-баған* 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көрсету туралы шарттың № мен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көрсетілетін қызметтің құны,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 фармацевтикалық көрсетілетін қызметтердің жалпы құны (теңге)(10-баған +12-баған +14-баған)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Фармацевтикалық көрсетілетін қызмет құнының жиыны _____ теңгені құрды.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Ұсынылды: </w:t>
      </w:r>
    </w:p>
    <w:p>
      <w:pPr>
        <w:spacing w:after="0"/>
        <w:ind w:left="0"/>
        <w:jc w:val="both"/>
      </w:pPr>
      <w:r>
        <w:rPr>
          <w:rFonts w:ascii="Times New Roman"/>
          <w:b w:val="false"/>
          <w:i w:val="false"/>
          <w:color w:val="000000"/>
          <w:sz w:val="28"/>
        </w:rPr>
        <w:t xml:space="preserve">
      "СҚ-Фармация" ЖШС________________ ___________________ </w:t>
      </w:r>
    </w:p>
    <w:p>
      <w:pPr>
        <w:spacing w:after="0"/>
        <w:ind w:left="0"/>
        <w:jc w:val="both"/>
      </w:pPr>
      <w:r>
        <w:rPr>
          <w:rFonts w:ascii="Times New Roman"/>
          <w:b w:val="false"/>
          <w:i w:val="false"/>
          <w:color w:val="000000"/>
          <w:sz w:val="28"/>
        </w:rPr>
        <w:t xml:space="preserve">
      (қолы, М.О.)*** (Т.А.Ә. (ол болған жағыдайда), лауазымы)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"Әлеуметтік медициналық сақтандыру қоры" КеАҚ ______ _________ </w:t>
      </w:r>
    </w:p>
    <w:p>
      <w:pPr>
        <w:spacing w:after="0"/>
        <w:ind w:left="0"/>
        <w:jc w:val="both"/>
      </w:pPr>
      <w:r>
        <w:rPr>
          <w:rFonts w:ascii="Times New Roman"/>
          <w:b w:val="false"/>
          <w:i w:val="false"/>
          <w:color w:val="000000"/>
          <w:sz w:val="28"/>
        </w:rPr>
        <w:t>
      (қолы, М.О.)**** (Т.А.Ә. (ол болған жағыдайда), лауазымы)</w:t>
      </w:r>
    </w:p>
    <w:p>
      <w:pPr>
        <w:spacing w:after="0"/>
        <w:ind w:left="0"/>
        <w:jc w:val="both"/>
      </w:pPr>
      <w:r>
        <w:rPr>
          <w:rFonts w:ascii="Times New Roman"/>
          <w:b w:val="false"/>
          <w:i w:val="false"/>
          <w:color w:val="000000"/>
          <w:sz w:val="28"/>
        </w:rPr>
        <w:t>
      Ескертпе: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Бағалары бекітілген баға бойынша көрсетілетін құрамында есірткі заттары, психотроптық заттар мен прекурсорлар бар дәрілік заттар мен медициналық бұйымдарды қоспағанда, бірыңғай дистрибьютордың прайс-парағы бойынша баға көрсетіледі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заттары, психотроптық заттар мен прекурсорлар жоқ дәрілік заттар мен медициналық бұйымдар үшін көрсетіледі. Өтеусіз жеткізу шарты арқылы дәрілік заттар мен медициналық бұйымдарды өткізген жағдайда көрсетілген баған толтырылмайды.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заттары, психотроптық заттар мен прекурсорлар бар дәрілік заттар мен медициналық бұйымдар үшін көрсетіледі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тізілім электрондық нысанда, екі тараптан электрондық цифрлық қолтаңбамен қол қойылған жағдайда, мөр қойылмайды.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