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6371" w14:textId="7df6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31 шiлдедегi № 237 бұйрығы. Қазақстан Республикасының Әділет министрлігінде 2023 жылғы 4 тамызда № 33232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27414 болып тіркелген) мыңадай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мыңадай редакцияда жазылсын:</w:t>
      </w:r>
    </w:p>
    <w:bookmarkEnd w:id="1"/>
    <w:bookmarkStart w:name="z4" w:id="2"/>
    <w:p>
      <w:pPr>
        <w:spacing w:after="0"/>
        <w:ind w:left="0"/>
        <w:jc w:val="both"/>
      </w:pPr>
      <w:r>
        <w:rPr>
          <w:rFonts w:ascii="Times New Roman"/>
          <w:b w:val="false"/>
          <w:i w:val="false"/>
          <w:color w:val="000000"/>
          <w:sz w:val="28"/>
        </w:rPr>
        <w:t xml:space="preserve">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мыңадай редакцияда жазылсын:</w:t>
      </w:r>
    </w:p>
    <w:bookmarkStart w:name="z6"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мыңадай редакцияда жазылсын:</w:t>
      </w:r>
    </w:p>
    <w:bookmarkStart w:name="z9" w:id="5"/>
    <w:p>
      <w:pPr>
        <w:spacing w:after="0"/>
        <w:ind w:left="0"/>
        <w:jc w:val="both"/>
      </w:pPr>
      <w:r>
        <w:rPr>
          <w:rFonts w:ascii="Times New Roman"/>
          <w:b w:val="false"/>
          <w:i w:val="false"/>
          <w:color w:val="000000"/>
          <w:sz w:val="28"/>
        </w:rPr>
        <w:t>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мыңадай редакцияда жазылсын:</w:t>
      </w:r>
    </w:p>
    <w:bookmarkStart w:name="z11" w:id="6"/>
    <w:p>
      <w:pPr>
        <w:spacing w:after="0"/>
        <w:ind w:left="0"/>
        <w:jc w:val="both"/>
      </w:pPr>
      <w:r>
        <w:rPr>
          <w:rFonts w:ascii="Times New Roman"/>
          <w:b w:val="false"/>
          <w:i w:val="false"/>
          <w:color w:val="000000"/>
          <w:sz w:val="28"/>
        </w:rPr>
        <w:t xml:space="preserve">
      "1. Осы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тұрғындан осал объектілердің терроризмге қарсы қорғалуын ұйымдастыруға қойылатын талаптарға сәйкес әзірленді.</w:t>
      </w:r>
    </w:p>
    <w:bookmarkEnd w:id="6"/>
    <w:bookmarkStart w:name="z12" w:id="7"/>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әрі-Қағидалар) сәйкес Қазақстан Республикасы Оқу-ағарту министрлігінің объектілеріне, сондай-ақ террористік тұрғыдан осал объектілерге жатқызылған білім беру саласындағы қызметті жүзеге асыратын объектілерге қолданылады. </w:t>
      </w:r>
    </w:p>
    <w:bookmarkEnd w:id="7"/>
    <w:p>
      <w:pPr>
        <w:spacing w:after="0"/>
        <w:ind w:left="0"/>
        <w:jc w:val="both"/>
      </w:pPr>
      <w:r>
        <w:rPr>
          <w:rFonts w:ascii="Times New Roman"/>
          <w:b w:val="false"/>
          <w:i w:val="false"/>
          <w:color w:val="000000"/>
          <w:sz w:val="28"/>
        </w:rPr>
        <w:t>
      Осы Нұсқаулық білім беру саласындағы қызметті, қарамағында осы объектілер бар мемлекеттік органдардың бірінші басшылары бекіткен террористік тұрғыдан осал объектілердің терроризмге қарсы қорғалуын ұйымдастыру жөніндегі өзге де нұсқаулықтармен регламенттелген терроризмге қарсы қорғалуды қамтамасыз ету жөніндегі іс-шараларды жүзеге асыратын объектілерге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екінші абзацы мыңадай редакцияда жазылсын: </w:t>
      </w:r>
    </w:p>
    <w:bookmarkStart w:name="z14" w:id="8"/>
    <w:p>
      <w:pPr>
        <w:spacing w:after="0"/>
        <w:ind w:left="0"/>
        <w:jc w:val="both"/>
      </w:pPr>
      <w:r>
        <w:rPr>
          <w:rFonts w:ascii="Times New Roman"/>
          <w:b w:val="false"/>
          <w:i w:val="false"/>
          <w:color w:val="000000"/>
          <w:sz w:val="28"/>
        </w:rPr>
        <w:t xml:space="preserve">
      "білім беру объектілерінің ерекшеліктеріне барабар террористік сипаттағы ықтимал қауіптерге ден қою алгоритмдерін әзірлеу;";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"23. Профилактикалық және оқу іс-шараларын ұйымдастырудың жоғары сапасын қамтамасыз ету мақсатында объект басшысы оларды үйлестіруді, сондай-ақ білім беру объектісінің педагогтерімен көрсетілген іс-шараларды өткізуді объектінің терроризмге қарсы қорғалуы жөніндегі іс-шараларды өткізуге жауапты адамға жүктейді.</w:t>
      </w:r>
    </w:p>
    <w:bookmarkEnd w:id="9"/>
    <w:bookmarkStart w:name="z17" w:id="10"/>
    <w:p>
      <w:pPr>
        <w:spacing w:after="0"/>
        <w:ind w:left="0"/>
        <w:jc w:val="both"/>
      </w:pPr>
      <w:r>
        <w:rPr>
          <w:rFonts w:ascii="Times New Roman"/>
          <w:b w:val="false"/>
          <w:i w:val="false"/>
          <w:color w:val="000000"/>
          <w:sz w:val="28"/>
        </w:rPr>
        <w:t>
      24. Профилактикалық іс-шараларының мақсаты білім беру объектісінде терроризм актісін жасауды барынша азайтуға ықпал ететін жағдайлар жасау болып табылады.</w:t>
      </w:r>
    </w:p>
    <w:bookmarkEnd w:id="10"/>
    <w:bookmarkStart w:name="z18" w:id="11"/>
    <w:p>
      <w:pPr>
        <w:spacing w:after="0"/>
        <w:ind w:left="0"/>
        <w:jc w:val="both"/>
      </w:pPr>
      <w:r>
        <w:rPr>
          <w:rFonts w:ascii="Times New Roman"/>
          <w:b w:val="false"/>
          <w:i w:val="false"/>
          <w:color w:val="000000"/>
          <w:sz w:val="28"/>
        </w:rPr>
        <w:t>
      25. Оқу іс-шараларының мақсаты білім беру объектілерінің қызметкерлерін, педагогтерді, білім алушыларды, тәрбиеленушілерді, ата-аналарды (заңды өкілдерді)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қалыптастыру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"61. Паспорт қол жетімділігі шектеулі ақпаратты қамтитын құжат болып табылады.</w:t>
      </w:r>
    </w:p>
    <w:bookmarkEnd w:id="12"/>
    <w:p>
      <w:pPr>
        <w:spacing w:after="0"/>
        <w:ind w:left="0"/>
        <w:jc w:val="both"/>
      </w:pPr>
      <w:r>
        <w:rPr>
          <w:rFonts w:ascii="Times New Roman"/>
          <w:b w:val="false"/>
          <w:i w:val="false"/>
          <w:color w:val="000000"/>
          <w:sz w:val="28"/>
        </w:rPr>
        <w:t>
      Білім беру объектілерінде паспорт таратылуы шектелген қызметтік ақпаратты қамтитын құжат болып табылады және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немесе объектілердің басшылары паспортқа оны әзірлеуге қатысы жоқ адамдарға қол жеткізуді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қызметінде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"63.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(Нормативтік құқықтық актілерді мемлекеттік тіркеу тізілімінде № 32950 болып тіркелген)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әзірленеді (бұдан әрі - үлгілік паспорт) электрондық нұсқаны бір мезгілде әзірлей отырып, екі данада әзірленеді.";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"6-тарау. Білім беру саласындағы қызметті жүзеге асыратын террористік тұрғыдан осал объектілерді инженерлік-техникалық жабдықпен жарақтандыруға қойылатын талаптар";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 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"77. Терроризм актісін жасаудың ықтимал салдарларын ескере отырып, объектілердің мынадай топтары белгіленеді:</w:t>
      </w:r>
    </w:p>
    <w:bookmarkEnd w:id="15"/>
    <w:p>
      <w:pPr>
        <w:spacing w:after="0"/>
        <w:ind w:left="0"/>
        <w:jc w:val="both"/>
      </w:pPr>
      <w:r>
        <w:rPr>
          <w:rFonts w:ascii="Times New Roman"/>
          <w:b w:val="false"/>
          <w:i w:val="false"/>
          <w:color w:val="000000"/>
          <w:sz w:val="28"/>
        </w:rPr>
        <w:t>
      1) бірінші топтағы білім беру объектілері – персонал және білім алушылар (тәрбиеленушілер) саны 300 адамға дейінгі білім объектілері;</w:t>
      </w:r>
    </w:p>
    <w:p>
      <w:pPr>
        <w:spacing w:after="0"/>
        <w:ind w:left="0"/>
        <w:jc w:val="both"/>
      </w:pPr>
      <w:r>
        <w:rPr>
          <w:rFonts w:ascii="Times New Roman"/>
          <w:b w:val="false"/>
          <w:i w:val="false"/>
          <w:color w:val="000000"/>
          <w:sz w:val="28"/>
        </w:rPr>
        <w:t>
      2) екінші топтағы білім беру объектілері – білім алушылардың (тәрбиеленушілердің) және персоналдың нақты саны 300-ден 700-ге дейін, сондай-ақ, аудан орталықтары мен аудандық маңызы бар қалаларда орналасқан 700-ге дейін толықтырылған білім беру объектілері;</w:t>
      </w:r>
    </w:p>
    <w:p>
      <w:pPr>
        <w:spacing w:after="0"/>
        <w:ind w:left="0"/>
        <w:jc w:val="both"/>
      </w:pPr>
      <w:r>
        <w:rPr>
          <w:rFonts w:ascii="Times New Roman"/>
          <w:b w:val="false"/>
          <w:i w:val="false"/>
          <w:color w:val="000000"/>
          <w:sz w:val="28"/>
        </w:rPr>
        <w:t>
      3) үшінші топтағы білім беру объектілері – білім алушылардың (тәрбиеленушілердің) және персоналдың нақты саны 700 адамнан асатын, сондай-ақ, республикалық маңызы бар қалаларда, астанада, облыстық маңызы бар қалаларда орналасқан (білім беру объектілерінің толықтырылуына қарамастан) білім беру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0" w:id="16"/>
    <w:p>
      <w:pPr>
        <w:spacing w:after="0"/>
        <w:ind w:left="0"/>
        <w:jc w:val="both"/>
      </w:pPr>
      <w:r>
        <w:rPr>
          <w:rFonts w:ascii="Times New Roman"/>
          <w:b w:val="false"/>
          <w:i w:val="false"/>
          <w:color w:val="000000"/>
          <w:sz w:val="28"/>
        </w:rPr>
        <w:t>
      жоғарғы оң жақ бұрыш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Сабақтардың тақырыбындағы </w:t>
      </w:r>
      <w:r>
        <w:rPr>
          <w:rFonts w:ascii="Times New Roman"/>
          <w:b w:val="false"/>
          <w:i w:val="false"/>
          <w:color w:val="000000"/>
          <w:sz w:val="28"/>
        </w:rPr>
        <w:t>нұсқаларда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Білім беру ұйымдарының басшылары мен персоналы үшін:</w:t>
      </w:r>
    </w:p>
    <w:bookmarkEnd w:id="17"/>
    <w:bookmarkStart w:name="z34" w:id="18"/>
    <w:p>
      <w:pPr>
        <w:spacing w:after="0"/>
        <w:ind w:left="0"/>
        <w:jc w:val="both"/>
      </w:pPr>
      <w:r>
        <w:rPr>
          <w:rFonts w:ascii="Times New Roman"/>
          <w:b w:val="false"/>
          <w:i w:val="false"/>
          <w:color w:val="000000"/>
          <w:sz w:val="28"/>
        </w:rPr>
        <w:t>
      5 тармақ келесі редакцияда жазылсын:</w:t>
      </w:r>
    </w:p>
    <w:bookmarkEnd w:id="18"/>
    <w:bookmarkStart w:name="z35" w:id="19"/>
    <w:p>
      <w:pPr>
        <w:spacing w:after="0"/>
        <w:ind w:left="0"/>
        <w:jc w:val="both"/>
      </w:pPr>
      <w:r>
        <w:rPr>
          <w:rFonts w:ascii="Times New Roman"/>
          <w:b w:val="false"/>
          <w:i w:val="false"/>
          <w:color w:val="000000"/>
          <w:sz w:val="28"/>
        </w:rPr>
        <w:t>
      "5. Білім беру ұйымдарындағы қауіпсіздік шаралары</w:t>
      </w:r>
    </w:p>
    <w:bookmarkEnd w:id="19"/>
    <w:bookmarkStart w:name="z36" w:id="20"/>
    <w:p>
      <w:pPr>
        <w:spacing w:after="0"/>
        <w:ind w:left="0"/>
        <w:jc w:val="both"/>
      </w:pPr>
      <w:r>
        <w:rPr>
          <w:rFonts w:ascii="Times New Roman"/>
          <w:b w:val="false"/>
          <w:i w:val="false"/>
          <w:color w:val="000000"/>
          <w:sz w:val="28"/>
        </w:rPr>
        <w:t>
      Қазақстан Республикасының Оқу-ағарту министрлігіне ведомстволық бағынысты ұйымдар үшін:";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білім беру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объектілерінің терроризмге </w:t>
            </w:r>
            <w:r>
              <w:br/>
            </w:r>
            <w:r>
              <w:rPr>
                <w:rFonts w:ascii="Times New Roman"/>
                <w:b w:val="false"/>
                <w:i w:val="false"/>
                <w:color w:val="000000"/>
                <w:sz w:val="20"/>
              </w:rPr>
              <w:t xml:space="preserve">қарсы қорғалуын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Start w:name="z42"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1"/>
    <w:bookmarkStart w:name="z43" w:id="2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22"/>
    <w:bookmarkStart w:name="z44" w:id="2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3"/>
    <w:bookmarkStart w:name="z45"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4"/>
    <w:bookmarkStart w:name="z46"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