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f9f2" w14:textId="6cbf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және (немесе)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2023 жылғы 23 тамыздағы № 437 бұйрығы. Қазақстан Республикасының Әділет министрлігінде 2023 жылғы 25 тамызда № 33335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жоғары және (немесе) жоғары оқу орнынан кейінгі білім беру ұйымдарында оқитын студент жастарды патриотизм көрсеткені және белсенді азаматтық ұстанымы үшін марапаттау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және (немесе)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және (немесе)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 (бұдан әрі – Қағидалар) 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қаулысымен бекітілген Қазақстан Республикасы Ғылым және жоғары білім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жоғары және (немесе) жоғары оқу орнынан кейінгі білім беру ұйымдарында оқитын студент жастарды патриотизм көрсеткені және белсенді азаматтық ұстанымы үшін марапаттау тәртібін айқындайды.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Жоғары және (немесе) жоғары оқу орнынан кейінгі білім беру ұйымдарында оқитын студент жастарды (бұдан әрі - қатысушылар) патриотизм көрсеткені және белсенді азаматтық ұстанымы үшін марапаттау үшін жоғары және (немесе) жоғары оқу орнынан кейінгі білім беру ұйымдары конкурстық комиссиялар құрады.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Қатысушыларды марапаттау тәртібі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Жоғары және (немесе) жоғары оқу орнынан кейінгі білім беру ұйымдары (бұдан әрі - ЖЖОКБҰ) марапаттау үшін ұйымдастыру тәртібін, қатысушыларға қойылатын талаптарды, ЖЖОКБҰ конкурстық комиссиясының ұйымдастырушылық құрылымын, құрамын айқындайтын конкурс туралы ережені бекітеді.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Конкурсты ЖЖОКБҰ жыл сайын өткізеді және білім алушылар активінің оқу жылындағы қызметін қорытындылайтын іс-шара болып табылады.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Конкурсқа қатысу келесі қызмет бағыттарын қамтиды: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"Спорт және дене физикалық даму –әртүрлі спорт түрлерімен айналысу;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"Таланттар мен дағдылар" - үйірмелерге, курстарға, тренингтерге, практикумдарға бару, зияткерлік, шығармашылық, ғылыми-техникалық конкурстарға, олимпиадаларға, көрмелерге, жарыстарға қатысу және өз бетінше оқыту арқылы әлеуметтік және практикалық дағдыларды дамытуға, таланттарды ашуға бағытталған сабақтар;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"Қазақ әдебиетінің алтын қоры", "Әлемдік әдебиеттің алтын қоры", "Тұлғалық өсу мен өзін-өзі дамытуға арналған кітаптар, ғылыми-көпшілік әдебиеттер" атты үш бөлім бойынша ұсынылған әдебиеттер тізбесінен "кітап оқу";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"Ұлттық мұра" – ұлттық спорт түрлерімен айналысу, ұлттық мәдениетте, асханада, сәндік-қолданбалы өнерде таланттар мен дағдыларды дамыту не "Қазақ әдебиетінің алтын қоры" бөлімінен бір кітапты қосымша оқу. Қатысушы осы бағытты алғашқы үш бағыттың бірімен үйлестіре алады;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"Қоғамға қызмет ету" - әлеуметтік-мәдени өмір жобаларын іске асыруға, проблемаларды шешуге, мұқтаж адамдарға, қоршаған ортаға және жануарларға тегін қызмет көрсету және азаматтық қатысудың басқа да нысандары арқылы көмек көрсетуге бағытталған іс-шаралар;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"Патриоттық туризм" -туған өлкені, тарихи-мәдени объектілерді зерделеуге және патриотизмді дамытуға бағытталған экскурсиялар;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"Еңбек адамы" - нақты өндіріс жағдайында әртүрлі кәсіпорындарда және кез келген салада жұмыс істеу.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ЖЖОКБҰ конкурстық комиссиясы қызметтің әрбір бағыты бойынша жүлдегерлерді марапаттауға мынадай тәртіппен ұсынады: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I дәрежелі дипломы;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Ғылым және жоғары білім министрлігінің II дәрежелі дипломы;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Ғылым және жоғары білім министрлігінің III дәрежелі дипломы.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Конкурстық комиссияның шешімі ашық дауыс беру арқылы қабылданады және егер отырысқа оның құрамының кемінде үштен екісі қатысса, заңды деп есептеледі.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Үміткер қатысушылардың көпшілігі дауыс берген жағдайда оң қорытынды алады. Дауыстар тең болған жағдайда конкурстық комиссия төрағасының дауысы шешуші болып табылады. Конкурстық комиссия шешімі хаттамамен ресімделеді. 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шешімі және наградтауға ұсынылған тізімдер ғылым және жоғары білім саласындағы уәкілетті органға жіберіледі, ЖЖОКБҰ, сондай-ақ күнтізбелік он күннің ішінде ғылым және жоғары білім саласындағы уәкілетті органның интернет-ресурстарында орналастырылады.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