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20707" w14:textId="90207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әкімшілік қызметшілердің басшы және атқарушы құрамының арақатынасын айқындау қағидаларын бекіту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2023 жылғы 29 тамыздағы № 176 бұйрығы. Қазақстан Республикасының Әділет министрлігінде 2023 жылғы 29 тамызда № 33343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01.01.2024 бастап қолданысқа енгізіледі.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Мемлекеттік әкімшілік қызметшілердің басшы және атқарушы құрамының арақатынасын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әрi – Қағидалар) осы бұйрықтың қосымшасына сәйкес бекiтiлсiн.</w:t>
      </w:r>
    </w:p>
    <w:bookmarkEnd w:id="0"/>
    <w:bookmarkStart w:name="z2" w:id="1"/>
    <w:p>
      <w:pPr>
        <w:spacing w:after="0"/>
        <w:ind w:left="0"/>
        <w:jc w:val="both"/>
      </w:pPr>
      <w:r>
        <w:rPr>
          <w:rFonts w:ascii="Times New Roman"/>
          <w:b w:val="false"/>
          <w:i w:val="false"/>
          <w:color w:val="000000"/>
          <w:sz w:val="28"/>
        </w:rPr>
        <w:t>
      2. Қазақстан Республикасы Мемлекеттік қызмет істері агенттігінің Мемлекеттік қызметті өткеру департаменті заңнамада белгіленген тәртіппен:</w:t>
      </w:r>
    </w:p>
    <w:bookmarkEnd w:id="1"/>
    <w:bookmarkStart w:name="z3"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4" w:id="3"/>
    <w:p>
      <w:pPr>
        <w:spacing w:after="0"/>
        <w:ind w:left="0"/>
        <w:jc w:val="both"/>
      </w:pPr>
      <w:r>
        <w:rPr>
          <w:rFonts w:ascii="Times New Roman"/>
          <w:b w:val="false"/>
          <w:i w:val="false"/>
          <w:color w:val="000000"/>
          <w:sz w:val="28"/>
        </w:rPr>
        <w:t xml:space="preserve">
      2)  осы бұйрықтың Қазақстан Республикасы Мемлекеттік қызмет істері агенттігінің интернет-ресурсында орналастырылуын; </w:t>
      </w:r>
    </w:p>
    <w:bookmarkEnd w:id="3"/>
    <w:bookmarkStart w:name="z5" w:id="4"/>
    <w:p>
      <w:pPr>
        <w:spacing w:after="0"/>
        <w:ind w:left="0"/>
        <w:jc w:val="both"/>
      </w:pPr>
      <w:r>
        <w:rPr>
          <w:rFonts w:ascii="Times New Roman"/>
          <w:b w:val="false"/>
          <w:i w:val="false"/>
          <w:color w:val="000000"/>
          <w:sz w:val="28"/>
        </w:rPr>
        <w:t>
      3)  осы бұйрықты Қазақстан Республикасының орталық және жергiлiктi мемлекеттiк органдардың назарына жеткізуді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қызмет істері агенттігі Төрағасының мемлекеттік қызмет мәселелеріне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4. Осы бұйрық ресми жариялануға жатады және 2024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Мемлекеттік қызмет істері агенттігі</w:t>
            </w: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 Әкімшілігі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 Аппараты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w:t>
            </w:r>
            <w:r>
              <w:br/>
            </w:r>
            <w:r>
              <w:rPr>
                <w:rFonts w:ascii="Times New Roman"/>
                <w:b w:val="false"/>
                <w:i w:val="false"/>
                <w:color w:val="000000"/>
                <w:sz w:val="20"/>
              </w:rPr>
              <w:t>істері агенттігі төрағасы</w:t>
            </w:r>
            <w:r>
              <w:br/>
            </w:r>
            <w:r>
              <w:rPr>
                <w:rFonts w:ascii="Times New Roman"/>
                <w:b w:val="false"/>
                <w:i w:val="false"/>
                <w:color w:val="000000"/>
                <w:sz w:val="20"/>
              </w:rPr>
              <w:t>2023 жылғы 29 тамыздағы</w:t>
            </w:r>
            <w:r>
              <w:br/>
            </w:r>
            <w:r>
              <w:rPr>
                <w:rFonts w:ascii="Times New Roman"/>
                <w:b w:val="false"/>
                <w:i w:val="false"/>
                <w:color w:val="000000"/>
                <w:sz w:val="20"/>
              </w:rPr>
              <w:t>№ 176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Мемлекеттік әкімшілік қызметшілердің басшы және атқарушы құрамының арақатынасын айқындау қағидалары</w:t>
      </w:r>
    </w:p>
    <w:bookmarkEnd w:id="7"/>
    <w:bookmarkStart w:name="z10" w:id="8"/>
    <w:p>
      <w:pPr>
        <w:spacing w:after="0"/>
        <w:ind w:left="0"/>
        <w:jc w:val="both"/>
      </w:pPr>
      <w:r>
        <w:rPr>
          <w:rFonts w:ascii="Times New Roman"/>
          <w:b w:val="false"/>
          <w:i w:val="false"/>
          <w:color w:val="000000"/>
          <w:sz w:val="28"/>
        </w:rPr>
        <w:t xml:space="preserve">
      1. Мемлекеттік әкімшілік қызметшілердің басшы және атқарушы құрамының арақатынасын айқындау қағидалары (бұдан әрі – Қағидалар) "Қазақстан Республикасының мемлекеттік қызметі туралы" Заңның 5-бабы 2-тармағының </w:t>
      </w:r>
      <w:r>
        <w:rPr>
          <w:rFonts w:ascii="Times New Roman"/>
          <w:b w:val="false"/>
          <w:i w:val="false"/>
          <w:color w:val="000000"/>
          <w:sz w:val="28"/>
        </w:rPr>
        <w:t>15-1) тармақшасын</w:t>
      </w:r>
      <w:r>
        <w:rPr>
          <w:rFonts w:ascii="Times New Roman"/>
          <w:b w:val="false"/>
          <w:i w:val="false"/>
          <w:color w:val="000000"/>
          <w:sz w:val="28"/>
        </w:rPr>
        <w:t xml:space="preserve"> іске асыру мақсатында әзірленді және мемлекеттік органдардың мемлекеттік әкімшілік қызметшілердің басшы және атқарушы құрамының арақатынасын айқындау тәртібін белгілейді.</w:t>
      </w:r>
    </w:p>
    <w:bookmarkEnd w:id="8"/>
    <w:bookmarkStart w:name="z11" w:id="9"/>
    <w:p>
      <w:pPr>
        <w:spacing w:after="0"/>
        <w:ind w:left="0"/>
        <w:jc w:val="both"/>
      </w:pPr>
      <w:r>
        <w:rPr>
          <w:rFonts w:ascii="Times New Roman"/>
          <w:b w:val="false"/>
          <w:i w:val="false"/>
          <w:color w:val="000000"/>
          <w:sz w:val="28"/>
        </w:rPr>
        <w:t>
      2. Қазақстан Республикасы Президентінің Әкімшілігін, Қазақстан Республикасы Үкіметінің Аппаратын, Қазақстан Республикасы Парламенті палаталарының аппараттарын, құқық қорғау, арнаулы мемлекеттік органдарын, азаматтық қорғау органдарын, Қазақстан Республикасы Қорғаныс министрлігін, мемлекеттік әкімшілік қызметшілерінің жалпы штат саны 70 бірліктен кем орталық мемлекеттік органдарын, сондай-ақ аудан, қаладағы аудан және облыстық маңызы бар қала әкімінің аппаратын, жергілікті бюджеттен қаржыландырылатын аудандық атқарушы органдарын, жергілікті бюджеттен қаржыландырылатын облыстық атқарушы органға есеп беретін және бақылауындағы аудандық, облыстық маңызы бар қаланың атқарушы органын, аудандық маңызы бар қала, ауыл, кент, ауылдық округ әкімінің аппаратын қоспағанда, мемлекеттік органдар (бұдан әрі – мемлекеттік органдар), осы Қағидалардың негізінде осы мемлекеттік органдарда мемлекеттік әкімшілік қызметшілердің басшы және атқарушы құрамының арақатынасын айқындайды.</w:t>
      </w:r>
    </w:p>
    <w:bookmarkEnd w:id="9"/>
    <w:bookmarkStart w:name="z12" w:id="10"/>
    <w:p>
      <w:pPr>
        <w:spacing w:after="0"/>
        <w:ind w:left="0"/>
        <w:jc w:val="both"/>
      </w:pPr>
      <w:r>
        <w:rPr>
          <w:rFonts w:ascii="Times New Roman"/>
          <w:b w:val="false"/>
          <w:i w:val="false"/>
          <w:color w:val="000000"/>
          <w:sz w:val="28"/>
        </w:rPr>
        <w:t>
      3. Мемлекеттік органдар мемлекеттік қызмет істері жөніндегі уәкілетті органның және оның аумақтық бөлімшелерінің сұрауы бойынша жылына бір реттен артық емес тиісті мемлекеттік органдардың құрылымдары мен штат кестелерін, сондай-ақ олардың қызметшілерінің лауазымдық нұсқаулықтарын олардың осы Қағидаларға сәйкестігіне мониторинг жүргізу үшін, оның ішінде мемлекеттік қызмет персоналы бойынша бірыңғай автоматтандырылған деректер базасы (ақпараттық жүйе) арқылы ұсынады. Мониторинг қорытындысы бойынша немесе тексеру іс-шаралары барысында мемлекеттік органдарға ұсыныстар енгізілуі мүмкін.</w:t>
      </w:r>
    </w:p>
    <w:bookmarkEnd w:id="10"/>
    <w:bookmarkStart w:name="z13" w:id="11"/>
    <w:p>
      <w:pPr>
        <w:spacing w:after="0"/>
        <w:ind w:left="0"/>
        <w:jc w:val="both"/>
      </w:pPr>
      <w:r>
        <w:rPr>
          <w:rFonts w:ascii="Times New Roman"/>
          <w:b w:val="false"/>
          <w:i w:val="false"/>
          <w:color w:val="000000"/>
          <w:sz w:val="28"/>
        </w:rPr>
        <w:t>
      4. Мемлекеттік әкімшілік қызметшілердің басшы және атқарушы құрамының арақатынасын айқындау үшін басшы лауазымдардың шекті саны есептеледі.</w:t>
      </w:r>
    </w:p>
    <w:bookmarkEnd w:id="11"/>
    <w:bookmarkStart w:name="z14" w:id="12"/>
    <w:p>
      <w:pPr>
        <w:spacing w:after="0"/>
        <w:ind w:left="0"/>
        <w:jc w:val="both"/>
      </w:pPr>
      <w:r>
        <w:rPr>
          <w:rFonts w:ascii="Times New Roman"/>
          <w:b w:val="false"/>
          <w:i w:val="false"/>
          <w:color w:val="000000"/>
          <w:sz w:val="28"/>
        </w:rPr>
        <w:t xml:space="preserve">
      5.  Мемлекеттік әкімшілік қызметшілері басшы лауазымдардың тізбесі Қағидаларға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12"/>
    <w:bookmarkStart w:name="z15" w:id="13"/>
    <w:p>
      <w:pPr>
        <w:spacing w:after="0"/>
        <w:ind w:left="0"/>
        <w:jc w:val="both"/>
      </w:pPr>
      <w:r>
        <w:rPr>
          <w:rFonts w:ascii="Times New Roman"/>
          <w:b w:val="false"/>
          <w:i w:val="false"/>
          <w:color w:val="000000"/>
          <w:sz w:val="28"/>
        </w:rPr>
        <w:t>
      6. Басшы лауазымдардың шекті саны келесі формула бойынша есептеледі:</w:t>
      </w:r>
    </w:p>
    <w:bookmarkEnd w:id="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9900" cy="330200"/>
                    </a:xfrm>
                    <a:prstGeom prst="rect">
                      <a:avLst/>
                    </a:prstGeom>
                  </pic:spPr>
                </pic:pic>
              </a:graphicData>
            </a:graphic>
          </wp:inline>
        </w:drawing>
      </w:r>
    </w:p>
    <w:p>
      <w:pPr>
        <w:spacing w:after="0"/>
        <w:ind w:left="0"/>
        <w:jc w:val="left"/>
      </w:pPr>
      <w:r>
        <w:rPr>
          <w:rFonts w:ascii="Times New Roman"/>
          <w:b w:val="false"/>
          <w:i w:val="false"/>
          <w:color w:val="000000"/>
          <w:sz w:val="28"/>
        </w:rPr>
        <w:t>– басшы лауазымдардың шекті саны;</w:t>
      </w:r>
      <w:r>
        <w:br/>
      </w:r>
      <w:r>
        <w:rPr>
          <w:rFonts w:ascii="Times New Roman"/>
          <w:b w:val="false"/>
          <w:i w:val="false"/>
          <w:color w:val="000000"/>
          <w:sz w:val="28"/>
        </w:rPr>
        <w:t>
</w:t>
      </w:r>
      <w:r>
        <w:br/>
      </w:r>
    </w:p>
    <w:p>
      <w:pPr>
        <w:spacing w:after="0"/>
        <w:ind w:left="0"/>
        <w:jc w:val="both"/>
      </w:pPr>
      <w:r>
        <w:drawing>
          <wp:inline distT="0" distB="0" distL="0" distR="0">
            <wp:extent cx="495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95300" cy="2667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 әкімшілік қызметшілерінің жалпы штат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k – мәні мыналарға тең болатын коэффициент:</w:t>
      </w:r>
    </w:p>
    <w:p>
      <w:pPr>
        <w:spacing w:after="0"/>
        <w:ind w:left="0"/>
        <w:jc w:val="both"/>
      </w:pPr>
      <w:r>
        <w:rPr>
          <w:rFonts w:ascii="Times New Roman"/>
          <w:b w:val="false"/>
          <w:i w:val="false"/>
          <w:color w:val="000000"/>
          <w:sz w:val="28"/>
        </w:rPr>
        <w:t>
      мемлекеттік әкімшілік қызметшілерінің жалпы штат саны 500 бірліктен асатын орталық мемлекеттік орган, соның ішінде Қазақстан Республикасының Президентіне тікелей бағынатын және есеп беретін мемлекеттік орган, жергілікті атқарушы орган үшін, облыстың, республикалық маңызы бар қаланың, астананың тексеру комиссиясы аппараты, облыс, республикалық маңызы бар қаланың, астананың мәслихат аппараты, облыстық маңызы бар қаланың және аудан мәслихатының аппараттары үшін – 0,3;</w:t>
      </w:r>
    </w:p>
    <w:p>
      <w:pPr>
        <w:spacing w:after="0"/>
        <w:ind w:left="0"/>
        <w:jc w:val="both"/>
      </w:pPr>
      <w:r>
        <w:rPr>
          <w:rFonts w:ascii="Times New Roman"/>
          <w:b w:val="false"/>
          <w:i w:val="false"/>
          <w:color w:val="000000"/>
          <w:sz w:val="28"/>
        </w:rPr>
        <w:t>
      мемлекеттік әкімшілік қызметшілерінің жалпы штат саны 500 бірліктен аспайтын орталық мемлекеттік орган, соның ішінде Қазақстан Республикасының Президентіне тікелей бағынатын және есеп беретін мемлекеттік орган, жергілікті атқарушы органдар үшін – 0,35.</w:t>
      </w:r>
    </w:p>
    <w:bookmarkStart w:name="z16" w:id="14"/>
    <w:p>
      <w:pPr>
        <w:spacing w:after="0"/>
        <w:ind w:left="0"/>
        <w:jc w:val="both"/>
      </w:pPr>
      <w:r>
        <w:rPr>
          <w:rFonts w:ascii="Times New Roman"/>
          <w:b w:val="false"/>
          <w:i w:val="false"/>
          <w:color w:val="000000"/>
          <w:sz w:val="28"/>
        </w:rPr>
        <w:t>
      7. Басшы лауазымдардың шекті саны орталық мемлекеттік органның, оның ішінде Қазақстан Республикасының Президентіне тікелей бағынатын және есеп беретін мемлекеттік органның, оның ведомстволары мен аумақтық бөлімшелерін, жергілікті атқарушы органның – облыс, республикалық маңызы бар қала, астана әкімі аппаратын және жергілікті бюджеттен қаржыландырылатын облыстық атқарушы органдарды, республикалық маңызы бар қалалардың, астананың атқарушы органдарын, облыстардың, республикалық маңызы бар қалалардың, астананың Қазақстан халқы Ассамблеясының аппараттарын (хатшылықтарын) ескере отырып мемлекеттік әкімшілік қызметшілерінің жалпы санына қатысты есептеледі.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қызметшілердің басшы және</w:t>
            </w:r>
            <w:r>
              <w:br/>
            </w:r>
            <w:r>
              <w:rPr>
                <w:rFonts w:ascii="Times New Roman"/>
                <w:b w:val="false"/>
                <w:i w:val="false"/>
                <w:color w:val="000000"/>
                <w:sz w:val="20"/>
              </w:rPr>
              <w:t>атқарушы құрамының</w:t>
            </w:r>
            <w:r>
              <w:br/>
            </w:r>
            <w:r>
              <w:rPr>
                <w:rFonts w:ascii="Times New Roman"/>
                <w:b w:val="false"/>
                <w:i w:val="false"/>
                <w:color w:val="000000"/>
                <w:sz w:val="20"/>
              </w:rPr>
              <w:t>арақатынасын айқындау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18" w:id="15"/>
    <w:p>
      <w:pPr>
        <w:spacing w:after="0"/>
        <w:ind w:left="0"/>
        <w:jc w:val="left"/>
      </w:pPr>
      <w:r>
        <w:rPr>
          <w:rFonts w:ascii="Times New Roman"/>
          <w:b/>
          <w:i w:val="false"/>
          <w:color w:val="000000"/>
        </w:rPr>
        <w:t xml:space="preserve"> Мемлекеттік әкімшілік қызметшілері  басшы лауазымдардың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 Қазақстан Республикасының Жоғары аудиторлық палатасы, Қазақстан Республикасының Мемлекеттік қызмет істері агенттігі, Қазақстан Республикасының Стратегиялық жоспарлау және реформалар агенттігі, Қазақстан Республикасының Бәсекелестікті қорғау және дамыту агенттігі аппараттарының басшылары</w:t>
            </w:r>
          </w:p>
          <w:p>
            <w:pPr>
              <w:spacing w:after="20"/>
              <w:ind w:left="20"/>
              <w:jc w:val="both"/>
            </w:pPr>
            <w:r>
              <w:rPr>
                <w:rFonts w:ascii="Times New Roman"/>
                <w:b w:val="false"/>
                <w:i w:val="false"/>
                <w:color w:val="000000"/>
                <w:sz w:val="20"/>
              </w:rPr>
              <w:t>
Орталық атқарушы органдар аппараттарының басшылары, Адам құқықтары жөніндегі ұлттық орталықтың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атқарушы органдар комитеттерінің төрағалары, Қазақстан Республикасы Стратегиялық жоспарлау және реформалар агенттігінің Ұлттық статистика бюросы басшысының орынбасарлары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санаттарының тобы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 басшысының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Сот әкімшілігінің сектор меңгерушісі</w:t>
            </w:r>
          </w:p>
          <w:p>
            <w:pPr>
              <w:spacing w:after="20"/>
              <w:ind w:left="20"/>
              <w:jc w:val="both"/>
            </w:pPr>
            <w:r>
              <w:rPr>
                <w:rFonts w:ascii="Times New Roman"/>
                <w:b w:val="false"/>
                <w:i w:val="false"/>
                <w:color w:val="000000"/>
                <w:sz w:val="20"/>
              </w:rPr>
              <w:t>
Қазақстан Республикасының Мемлекеттік қызмет істері агенттігі, Қазақстан Республикасының Бәсекелестікті қорғау және дамыту агенттігi, Қазақстан Республикасының Стратегиялық жоспарлау және реформалар агенттігі басқармасының (қызметтің)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меңгерушісі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санаттарының тобы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атқарушы орган комитеті төрағасының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уәкіл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 жанындағы тұрақты өкілдің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консул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мекеменің кеңесшісі – уәкілі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хатшысы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директорының орынбасары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 – консулдықтың басшысы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Адам құқықтары жөніндегі уәкілдің өкілі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агенттігінің Әдеп жөніндегі кеңесі хатшылығының меңгерушісі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агенттігінің аумақтық органының басқарма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бекетінің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бөлімнің басшысы – аға сот орындаушысы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бекеті басшысының орынбасары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аумақтық басқарманың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оған теңестірілген сот әкімшісінің басшысы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аумақтық басқарма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оған теңестірілген сот әкімшісі басшысының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аумақтық басқарманың бөлім басшысы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санаттарының тобы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комиссиясының төрағасы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 аппаратының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аппараты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комиссиясының мүшесі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 Хатшылығының меңгерушісі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