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0cc5" w14:textId="6000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тамыздағы № 908 бұйрығы. Қазақстан Республикасының Әділет министрлігінде 2023 жылғы 31 тамызда № 33349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606-1-тармақ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"606-1. Бюджеттік бағдарламалардың әкімшілері тиісті бюджеттер бекітілгеннен кейін Бюджет кодексінің 180-бабы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бюджеттік кредиттеудің негізгі шарттарын бекіту үшін бюджетті атқару жөніндегі орталық уәкілетті органға немесе тиісті жергілікті атқарушы органға жібереді.</w:t>
      </w:r>
    </w:p>
    <w:p>
      <w:pPr>
        <w:spacing w:after="0"/>
        <w:ind w:left="0"/>
        <w:jc w:val="both"/>
      </w:pPr>
      <w:r>
        <w:rPr>
          <w:rFonts w:ascii="Times New Roman"/>
          <w:b w:val="false"/>
          <w:i w:val="false"/>
          <w:color w:val="000000"/>
          <w:sz w:val="28"/>
        </w:rPr>
        <w:t>
      Кредиттік шарттың жобасын бюджетті атқару жөніндегі орталық уәкілетті орган - қарыз алушыға және бюджеттік бағдарламаның әкімшісіне, ал жергілікті бюджеттік бағдарламалардың әкімшілері - бюджетті атқару жөніндегі жергілікті уәкілетті органға хабарлама алған күннен бастап бес жұмыс күн ішінде келісуге жібереді.</w:t>
      </w:r>
    </w:p>
    <w:p>
      <w:pPr>
        <w:spacing w:after="0"/>
        <w:ind w:left="0"/>
        <w:jc w:val="both"/>
      </w:pPr>
      <w:r>
        <w:rPr>
          <w:rFonts w:ascii="Times New Roman"/>
          <w:b w:val="false"/>
          <w:i w:val="false"/>
          <w:color w:val="000000"/>
          <w:sz w:val="28"/>
        </w:rPr>
        <w:t>
      Бюджеттік бағдарламалардың әкімшілері бюджетті атқару жөніндегі орталық уәкілетті орган немесе жергілікті атқарушы орган бюджеттік кредиттеудің негізгі шарттары туралы тиісті шешімді бекіткеннен кейін бес жұмыс күні ішінде бюджеттік бағдарламаның әкімшісі, қарыз алушы, сенім білдіруші (бар болған кезде) қол қойған кредиттік шарттың жобасын бюджетті атқару жөніндегі орталық уәкілетті орган немесе жергілікті атқарушы органға қол қоюға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және </w:t>
      </w:r>
      <w:r>
        <w:rPr>
          <w:rFonts w:ascii="Times New Roman"/>
          <w:b w:val="false"/>
          <w:i w:val="false"/>
          <w:color w:val="000000"/>
          <w:sz w:val="28"/>
        </w:rPr>
        <w:t>624-тармақтар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"623. Бюджеттік кредиттерді қайта құрылымдау Бюджет кодексінің 193-бабының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тиісінше бюджетті атқару жөніндегі орталық уәкілетті орган немесе әкімдіктер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 немесе тиісті жергілікті атқарушы орган шешімінің негізінде жүзеге асырылады.</w:t>
      </w:r>
    </w:p>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жасасу арқылы ресімделеді.</w:t>
      </w:r>
    </w:p>
    <w:bookmarkStart w:name="z8" w:id="1"/>
    <w:p>
      <w:pPr>
        <w:spacing w:after="0"/>
        <w:ind w:left="0"/>
        <w:jc w:val="both"/>
      </w:pPr>
      <w:r>
        <w:rPr>
          <w:rFonts w:ascii="Times New Roman"/>
          <w:b w:val="false"/>
          <w:i w:val="false"/>
          <w:color w:val="000000"/>
          <w:sz w:val="28"/>
        </w:rPr>
        <w:t>
      624. Қайта құрылымдауды жүргізу үшін қарыз алушы бюджетті атқару жөніндегі уәкілетті органға жүгінеді және мынадай құжаттамаларды енгізеді:</w:t>
      </w:r>
    </w:p>
    <w:bookmarkEnd w:id="1"/>
    <w:p>
      <w:pPr>
        <w:spacing w:after="0"/>
        <w:ind w:left="0"/>
        <w:jc w:val="both"/>
      </w:pPr>
      <w:r>
        <w:rPr>
          <w:rFonts w:ascii="Times New Roman"/>
          <w:b w:val="false"/>
          <w:i w:val="false"/>
          <w:color w:val="000000"/>
          <w:sz w:val="28"/>
        </w:rPr>
        <w:t>
      1) қарыз алушының қаржылық жағдайын және қаржылық жағдайды сауықтыру жөніндегі шараларды қамтитын бизнес-жоспар;</w:t>
      </w:r>
    </w:p>
    <w:p>
      <w:pPr>
        <w:spacing w:after="0"/>
        <w:ind w:left="0"/>
        <w:jc w:val="both"/>
      </w:pPr>
      <w:r>
        <w:rPr>
          <w:rFonts w:ascii="Times New Roman"/>
          <w:b w:val="false"/>
          <w:i w:val="false"/>
          <w:color w:val="000000"/>
          <w:sz w:val="28"/>
        </w:rPr>
        <w:t>
      2) құзыретіне бизнес-жоспарда көрсетілген мәселелер кіретін мемлекеттік органның қорытындысы немесе сенім білдірілген өкілдің (агенттің) және/немесе жергілікті атқарушы органның қорытындысы.</w:t>
      </w:r>
    </w:p>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бюджетті атқару жөніндегі орталық уәкілетті органның шешіміне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бюджетті атқару жөніндегі орталық уәкілетті орган қабылдайды.</w:t>
      </w:r>
    </w:p>
    <w:p>
      <w:pPr>
        <w:spacing w:after="0"/>
        <w:ind w:left="0"/>
        <w:jc w:val="both"/>
      </w:pPr>
      <w:r>
        <w:rPr>
          <w:rFonts w:ascii="Times New Roman"/>
          <w:b w:val="false"/>
          <w:i w:val="false"/>
          <w:color w:val="000000"/>
          <w:sz w:val="28"/>
        </w:rPr>
        <w:t>
      Бюджеттік жоспарлау жөніндегі орталық уәкілетті орган шешім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627-тармағы</w:t>
      </w:r>
      <w:r>
        <w:rPr>
          <w:rFonts w:ascii="Times New Roman"/>
          <w:b w:val="false"/>
          <w:i w:val="false"/>
          <w:color w:val="000000"/>
          <w:sz w:val="28"/>
        </w:rPr>
        <w:t xml:space="preserve"> бірінші бөлігінің 3) тармақшасына сәйкес жүзеге асырылатын бюджеттік кредитті қайта құрылымдау кезінде бюджетті атқару жөніндегі орталық уәкілетті орган шешімінің жобасына Республикалық бюджет комиссиясының қорытындысы талап етілмейді.</w:t>
      </w:r>
    </w:p>
    <w:p>
      <w:pPr>
        <w:spacing w:after="0"/>
        <w:ind w:left="0"/>
        <w:jc w:val="both"/>
      </w:pPr>
      <w:r>
        <w:rPr>
          <w:rFonts w:ascii="Times New Roman"/>
          <w:b w:val="false"/>
          <w:i w:val="false"/>
          <w:color w:val="000000"/>
          <w:sz w:val="28"/>
        </w:rPr>
        <w:t>
      Бюджеттік бағдарламаның әкімшісі бюджетті атқару жөніндегі орталық уәкілетті орган шешімі жобасын бекіткеннен кейін бюджеттік бағдарламаның әкімшісі, қарыз алушы, сенім білдіруші (бар болған жағдайда) қол қойылған Кредиттік шартқа қосымша келісім жобасын бюджетті атқару жөніндегі орталық органға бес жұмыс күнінің ішінде қол қоюға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665-1-тармақ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"665-1. Бюджеттік кредит бойынша борышты аударуға бюджетті атқару жөніндегі орталық уәкілетті орган немесе тиісті жергілікті атқарушы орган шешімінің негізінде кредиттік шарт тараптарының келісімі бойынша жол беріледі.</w:t>
      </w:r>
    </w:p>
    <w:bookmarkEnd w:id="2"/>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асырылады.</w:t>
      </w:r>
    </w:p>
    <w:p>
      <w:pPr>
        <w:spacing w:after="0"/>
        <w:ind w:left="0"/>
        <w:jc w:val="both"/>
      </w:pPr>
      <w:r>
        <w:rPr>
          <w:rFonts w:ascii="Times New Roman"/>
          <w:b w:val="false"/>
          <w:i w:val="false"/>
          <w:color w:val="000000"/>
          <w:sz w:val="28"/>
        </w:rPr>
        <w:t xml:space="preserve">
      Бюджеттік кредит бойынша борышты аудару кредитор, қарыз алушы және жаңа қарыз алушы арасында келісім жасасу арқылы ресімделеді. </w:t>
      </w:r>
    </w:p>
    <w:p>
      <w:pPr>
        <w:spacing w:after="0"/>
        <w:ind w:left="0"/>
        <w:jc w:val="both"/>
      </w:pPr>
      <w:r>
        <w:rPr>
          <w:rFonts w:ascii="Times New Roman"/>
          <w:b w:val="false"/>
          <w:i w:val="false"/>
          <w:color w:val="000000"/>
          <w:sz w:val="28"/>
        </w:rPr>
        <w:t>
      Бюджеттік кредит бойынша сыйақыны есептеу бюджеттік кредит бойынша борышты аудару туралы бюджетті атқару жөніндегі орталық уәкілетті орган немесе тиісті жергілікті атқарушы орган шешімі қабылданған сәттен бастап тоқтатылады. Бюджетті атқару жөніндегі орталық уәкілетті орган немесе тиісті жергілікті атқарушы орган шешімі қабылданған сәтте бюджеттік кредит бойынша мерзімі өткен берешек болған жағдайда, өсімпұлды (айыппұлдарды) есептеу мүлікті мемлекеттік меншікке іс жүзінде қабылдағанға дейін тоқтатылмайды.</w:t>
      </w:r>
    </w:p>
    <w:p>
      <w:pPr>
        <w:spacing w:after="0"/>
        <w:ind w:left="0"/>
        <w:jc w:val="both"/>
      </w:pPr>
      <w:r>
        <w:rPr>
          <w:rFonts w:ascii="Times New Roman"/>
          <w:b w:val="false"/>
          <w:i w:val="false"/>
          <w:color w:val="000000"/>
          <w:sz w:val="28"/>
        </w:rPr>
        <w:t>
      Кепілдік қамтамасыз етуден босату кредитор, қарыз алушы және жаңа қарыз алушы арасында жасалған Келісім бойынша барлық міндеттемелер орындалғаннан кейін жүзеге асырылады.".</w:t>
      </w:r>
    </w:p>
    <w:bookmarkStart w:name="z11" w:id="3"/>
    <w:p>
      <w:pPr>
        <w:spacing w:after="0"/>
        <w:ind w:left="0"/>
        <w:jc w:val="both"/>
      </w:pPr>
      <w:r>
        <w:rPr>
          <w:rFonts w:ascii="Times New Roman"/>
          <w:b w:val="false"/>
          <w:i w:val="false"/>
          <w:color w:val="000000"/>
          <w:sz w:val="28"/>
        </w:rPr>
        <w:t xml:space="preserve">
      2.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 </w:t>
      </w:r>
    </w:p>
    <w:bookmarkEnd w:id="3"/>
    <w:bookmarkStart w:name="z12" w:id="4"/>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4"/>
    <w:bookmarkStart w:name="z13"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5"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