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f4a3" w14:textId="2f7f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ономастика комиссиялары және республикалық маңызы бар қалалардың, астананың ономастика комиссиялары туралы үлгілік ережені бекіту туралы" Қазақстан Республикасы Мәдениет және спорт министрінің 2022 жылғы 28 ақпандағы № 61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25 тамыздағы № 234 бұйрығы. Қазақстан Республикасының Әділет министрлігінде 2023 жылғы 31 тамызда № 33352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"Облыстық ономастика комиссиялары және республикалық маңызы бар қалалардың, астананың ономастика комиссиялары туралы үлгілік ережені бекіту туралы" Қазақстан Республикасы Мәдениет және спорт министрінің 2022 жылғы 28 ақпандағы № 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26986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Облыстық ономастика комиссиялары және республикалық маңызы бар қалалардың, астананың ономастика комиссиялары туралы үлгілік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Жүктелген міндеттерді шешу мақсатында: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ономастика комиссиялары: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ауылдарға, кенттерге, ауылдық округтерге атау беру, оларды қайта атау, сондай-ақ олардың атауларының транскрипциясын нақтылау және өзгерту бойынша қорытындылар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кенттің, ауылдың, ауылдық округтің құрамдас бөліктеріне атау беру, оларды қайта атау, сондай-ақ олардың атауларының транскрипциясын нақтылау мен өзгерту бойынша қорытындылар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маңызы бар қалалардың, астананың ономастика комиссиялары: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ономастика комиссиясымен келісілгеннен кейін – қаладағы аудандарға, республикалық маңызы бар қалалардың, астананың құрамдас бөліктеріне атау беру және қайта атау, сондай-ақ олардың атауларының транскрипциясын нақтылау мен өзгерту бойынша қорытындылар 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Комиссияның жұмыс органы республикалық маңызы бар қалалардың, астананың ономастика комиссияларының қорытындыларын отырыс өткізілгеннен кейін бес жұмыс күні ішінде Республикалық ономастика комиссиясына келісу үшін жібереді.";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Комиссияның жұмыс органы республикалық маңызы бар қалалардың, астананың ономастика комиссияларының қорытындыларын Республикалық ономастика комиссиясынан келісім алған күннен кейін үш жұмыс күні ішінде жібереді.".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Архив, құжаттама және кітап ісі комитеті заңнамада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оны үш жұмыс күні ішінде Қазақстан Республикасы Мәдениет және спорт министрлігінің интернет-ресурсына орналастыруды;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