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af32" w14:textId="25fa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ұйымдарына қабылдау қорытындылары бойынша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25 тамыздағы № 271 бұйрығы. Қазақстан Республикасының Әділет министрлігінде 2023 жылғы 31 тамызда № 33355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орта, техникалық және кәсіптік, орта білімнен кейінгі білім беру ұйымдарына қабылдау қорытындылары бойынша мониторинг </w:t>
      </w:r>
      <w:r>
        <w:rPr>
          <w:rFonts w:ascii="Times New Roman"/>
          <w:b w:val="false"/>
          <w:i w:val="false"/>
          <w:color w:val="000000"/>
          <w:sz w:val="28"/>
        </w:rPr>
        <w:t>жүргізу қағидаларын</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Оқу-ағарту министрлігі Техникалық және кәсіптік білім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түрде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тамыздағы</w:t>
            </w:r>
            <w:r>
              <w:br/>
            </w:r>
            <w:r>
              <w:rPr>
                <w:rFonts w:ascii="Times New Roman"/>
                <w:b w:val="false"/>
                <w:i w:val="false"/>
                <w:color w:val="000000"/>
                <w:sz w:val="20"/>
              </w:rPr>
              <w:t>№ 271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Орта, техникалық және кәсіптік, орта білімнен кейінгі білім беру ұйымдарына қабылдау қорытындылары бойынша мониторинг жүргізу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ұйымдарына қабылдау қорытындылары бойынша мониторинг жүргізу қағидалары "Білім туралы" Қазақстан Республикасы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ұйымдарына білім алушыларды қабылдау қорытындылары бойынша мониторинг жүргізу тәртібін айқындайды.</w:t>
      </w:r>
    </w:p>
    <w:bookmarkEnd w:id="10"/>
    <w:bookmarkStart w:name="z12" w:id="11"/>
    <w:p>
      <w:pPr>
        <w:spacing w:after="0"/>
        <w:ind w:left="0"/>
        <w:jc w:val="both"/>
      </w:pPr>
      <w:r>
        <w:rPr>
          <w:rFonts w:ascii="Times New Roman"/>
          <w:b w:val="false"/>
          <w:i w:val="false"/>
          <w:color w:val="000000"/>
          <w:sz w:val="28"/>
        </w:rPr>
        <w:t>
      2. Орта, техникалық және кәсіптік, орта білімнен кейінгі білім беру ұйымдарына қабылдау қорытындылары бойынша мониторингті (бұдан әрі – мониторинг) Қазақстан Республикасы Оқу-ағарту министрлігі, Қазақстан Республикасы Мәдениет және спорт министрлігі (бұдан әрі - Министрлік), өңірлік білім басқармалары, денсаулық сақтау басқармаларымен (бұдан әрі - басқармалар) орта, техникалық және кәсіптік, орта білімнен кейінгі білім беру ұйымдарына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 мақсатында өткізеді.</w:t>
      </w:r>
    </w:p>
    <w:bookmarkEnd w:id="11"/>
    <w:bookmarkStart w:name="z13" w:id="12"/>
    <w:p>
      <w:pPr>
        <w:spacing w:after="0"/>
        <w:ind w:left="0"/>
        <w:jc w:val="left"/>
      </w:pPr>
      <w:r>
        <w:rPr>
          <w:rFonts w:ascii="Times New Roman"/>
          <w:b/>
          <w:i w:val="false"/>
          <w:color w:val="000000"/>
        </w:rPr>
        <w:t xml:space="preserve"> 2-тарау. Орта, техникалық және кәсіптік, орта білімнен кейінгі білім беру ұйымдарына қабылдау қорытындылары бойынша мониторинг жүргізу тәртібі</w:t>
      </w:r>
    </w:p>
    <w:bookmarkEnd w:id="12"/>
    <w:bookmarkStart w:name="z14" w:id="13"/>
    <w:p>
      <w:pPr>
        <w:spacing w:after="0"/>
        <w:ind w:left="0"/>
        <w:jc w:val="both"/>
      </w:pPr>
      <w:r>
        <w:rPr>
          <w:rFonts w:ascii="Times New Roman"/>
          <w:b w:val="false"/>
          <w:i w:val="false"/>
          <w:color w:val="000000"/>
          <w:sz w:val="28"/>
        </w:rPr>
        <w:t>
      3. Министрліктер және (немесе) басқармалар мониторингті жүргізу үшін Министр және басқарма басшысы немесе оның міндетін атқарушы тұлғаның бұйрығымен күнтізбелік жылдың 1 (бірінші) қарашасына дейінгі мерзімде ресімделетін шешім қабылдайды және орта, техникалық және кәсіптік, орта білімнен кейінгі білім беру ұйымдарында бекітілген кестеге сәйкес жүргізіледі.</w:t>
      </w:r>
    </w:p>
    <w:bookmarkEnd w:id="13"/>
    <w:p>
      <w:pPr>
        <w:spacing w:after="0"/>
        <w:ind w:left="0"/>
        <w:jc w:val="both"/>
      </w:pPr>
      <w:r>
        <w:rPr>
          <w:rFonts w:ascii="Times New Roman"/>
          <w:b w:val="false"/>
          <w:i w:val="false"/>
          <w:color w:val="000000"/>
          <w:sz w:val="28"/>
        </w:rPr>
        <w:t>
      Мониторинг қабылдаудың нақты жыл үшін жүргізіледі. Мониторинг жүргізу мерзімдері 5 жұмыс күнінен аспауға тиіс.</w:t>
      </w:r>
    </w:p>
    <w:bookmarkStart w:name="z15" w:id="14"/>
    <w:p>
      <w:pPr>
        <w:spacing w:after="0"/>
        <w:ind w:left="0"/>
        <w:jc w:val="both"/>
      </w:pPr>
      <w:r>
        <w:rPr>
          <w:rFonts w:ascii="Times New Roman"/>
          <w:b w:val="false"/>
          <w:i w:val="false"/>
          <w:color w:val="000000"/>
          <w:sz w:val="28"/>
        </w:rPr>
        <w:t>
      4. Мониторингті жүргізу үшін комиссия (бұдан әрі – комиссия) құрылады, құрамы Министрдің және (немесе) басқарма басшысының немесе оның міндетін атқарушы тұлғаның бұйрығымен бекітіледі.</w:t>
      </w:r>
    </w:p>
    <w:bookmarkEnd w:id="14"/>
    <w:p>
      <w:pPr>
        <w:spacing w:after="0"/>
        <w:ind w:left="0"/>
        <w:jc w:val="both"/>
      </w:pPr>
      <w:r>
        <w:rPr>
          <w:rFonts w:ascii="Times New Roman"/>
          <w:b w:val="false"/>
          <w:i w:val="false"/>
          <w:color w:val="000000"/>
          <w:sz w:val="28"/>
        </w:rPr>
        <w:t>
      Комиссияның құрамы төрағадан және Комиссия мүшелерінің тақ санынан, бірақ Комиссия төрағасын қоса алғанда кемінде 7 (жеті) адамнан тұрады.</w:t>
      </w:r>
    </w:p>
    <w:p>
      <w:pPr>
        <w:spacing w:after="0"/>
        <w:ind w:left="0"/>
        <w:jc w:val="both"/>
      </w:pPr>
      <w:r>
        <w:rPr>
          <w:rFonts w:ascii="Times New Roman"/>
          <w:b w:val="false"/>
          <w:i w:val="false"/>
          <w:color w:val="000000"/>
          <w:sz w:val="28"/>
        </w:rPr>
        <w:t>
      Комиссия құрамына Министрліктің, басқармалардың ведомстволық бағынысты ұйымдарының, колледждердің, мектептердің өкілдері кіреді. Комиссия мүшелерінің саны тақ болып табылады.</w:t>
      </w:r>
    </w:p>
    <w:p>
      <w:pPr>
        <w:spacing w:after="0"/>
        <w:ind w:left="0"/>
        <w:jc w:val="both"/>
      </w:pPr>
      <w:r>
        <w:rPr>
          <w:rFonts w:ascii="Times New Roman"/>
          <w:b w:val="false"/>
          <w:i w:val="false"/>
          <w:color w:val="000000"/>
          <w:sz w:val="28"/>
        </w:rPr>
        <w:t>
      Комиссияны Министрлік, басқарма қызметкерлерінің арасынан тағайындалған жетекші басқарады.</w:t>
      </w:r>
    </w:p>
    <w:bookmarkStart w:name="z16" w:id="15"/>
    <w:p>
      <w:pPr>
        <w:spacing w:after="0"/>
        <w:ind w:left="0"/>
        <w:jc w:val="both"/>
      </w:pPr>
      <w:r>
        <w:rPr>
          <w:rFonts w:ascii="Times New Roman"/>
          <w:b w:val="false"/>
          <w:i w:val="false"/>
          <w:color w:val="000000"/>
          <w:sz w:val="28"/>
        </w:rPr>
        <w:t>
      5. Орта, техникалық және кәсіптік, орта білімнен кейінгі білім беру ұйымының басшысы мониторингті жүргізу үшін қолайлы жағдайды және орта, техникалық және кәсіптік, орта білімнен кейінгі білім беру ұйымдарына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жүргізуге ақпараттарды уақытылы жеткізуді қамтамасыз етеді.</w:t>
      </w:r>
    </w:p>
    <w:bookmarkEnd w:id="15"/>
    <w:bookmarkStart w:name="z17" w:id="16"/>
    <w:p>
      <w:pPr>
        <w:spacing w:after="0"/>
        <w:ind w:left="0"/>
        <w:jc w:val="both"/>
      </w:pPr>
      <w:r>
        <w:rPr>
          <w:rFonts w:ascii="Times New Roman"/>
          <w:b w:val="false"/>
          <w:i w:val="false"/>
          <w:color w:val="000000"/>
          <w:sz w:val="28"/>
        </w:rPr>
        <w:t>
      6. Орта, техникалық және кәсіптік, орта білімнен кейінгі білім беру ұйымының басшысы комиссия мүшелеріне ұсынылған ақпараттың дұрыстығын қамтамасыз етеді.</w:t>
      </w:r>
    </w:p>
    <w:bookmarkEnd w:id="16"/>
    <w:bookmarkStart w:name="z18" w:id="17"/>
    <w:p>
      <w:pPr>
        <w:spacing w:after="0"/>
        <w:ind w:left="0"/>
        <w:jc w:val="both"/>
      </w:pPr>
      <w:r>
        <w:rPr>
          <w:rFonts w:ascii="Times New Roman"/>
          <w:b w:val="false"/>
          <w:i w:val="false"/>
          <w:color w:val="000000"/>
          <w:sz w:val="28"/>
        </w:rPr>
        <w:t>
      7. Комиссия мониторинг нәтижесі бойынша мониторинг жүргізу қорытындылары туралы анықтаманы қазақ немесе орыс тілдерінде 2 (екі) данада әзірлейді, оған комиссияның барлық мүшелерінің қолы қойылады.</w:t>
      </w:r>
    </w:p>
    <w:bookmarkEnd w:id="17"/>
    <w:p>
      <w:pPr>
        <w:spacing w:after="0"/>
        <w:ind w:left="0"/>
        <w:jc w:val="both"/>
      </w:pPr>
      <w:r>
        <w:rPr>
          <w:rFonts w:ascii="Times New Roman"/>
          <w:b w:val="false"/>
          <w:i w:val="false"/>
          <w:color w:val="000000"/>
          <w:sz w:val="28"/>
        </w:rPr>
        <w:t>
      Сәйкессіздіктер анықталған жағдайда мониторинг жүргізу қорытындылары туралы анықтамаға растайтын құжаттардың көшірмелері қоса беріледі.</w:t>
      </w:r>
    </w:p>
    <w:bookmarkStart w:name="z19" w:id="18"/>
    <w:p>
      <w:pPr>
        <w:spacing w:after="0"/>
        <w:ind w:left="0"/>
        <w:jc w:val="both"/>
      </w:pPr>
      <w:r>
        <w:rPr>
          <w:rFonts w:ascii="Times New Roman"/>
          <w:b w:val="false"/>
          <w:i w:val="false"/>
          <w:color w:val="000000"/>
          <w:sz w:val="28"/>
        </w:rPr>
        <w:t>
      8. Комиссия орта, техникалық және кәсіптік, орта білімнен кейінгі білім беру ұйымының басшысына мониторинг жүргізу қорытындылары туралы анықтаманы таныстыру үшін және қол қою үшін ұсынады, ол орта, техникалық және кәсіптік, орта білімнен кейінгі білім беру ұйымының мөрімен куәландырылады.</w:t>
      </w:r>
    </w:p>
    <w:bookmarkEnd w:id="18"/>
    <w:p>
      <w:pPr>
        <w:spacing w:after="0"/>
        <w:ind w:left="0"/>
        <w:jc w:val="both"/>
      </w:pPr>
      <w:r>
        <w:rPr>
          <w:rFonts w:ascii="Times New Roman"/>
          <w:b w:val="false"/>
          <w:i w:val="false"/>
          <w:color w:val="000000"/>
          <w:sz w:val="28"/>
        </w:rPr>
        <w:t>
      Мониторинг жүргізу қорытындылары туралы анықтаманың бір данасы комиссия жетекшісінде, ал екіншісі орта, техникалық және кәсіптік, орта білімнен кейінгі білім беру ұйымында болады.</w:t>
      </w:r>
    </w:p>
    <w:bookmarkStart w:name="z20" w:id="19"/>
    <w:p>
      <w:pPr>
        <w:spacing w:after="0"/>
        <w:ind w:left="0"/>
        <w:jc w:val="both"/>
      </w:pPr>
      <w:r>
        <w:rPr>
          <w:rFonts w:ascii="Times New Roman"/>
          <w:b w:val="false"/>
          <w:i w:val="false"/>
          <w:color w:val="000000"/>
          <w:sz w:val="28"/>
        </w:rPr>
        <w:t>
      9. Мониторинг нәтижесі бойынша сәйкессіздіктер анықталған жағдайда орта, техникалық және кәсіптік, орта білімнен кейінгі білім беру ұйымдарына күнтізбелік 10 (он) күн ішінде ескертулерді жою жөнінде іс-шаралар жоспарын әзірлеп, бекітеді. Орта, техникалық және кәсіптік, орта білімнен кейінгі білім беру ұйымы білім басқармасына мониторинг аяқталғаннан кейін күнтізбелік 30 (отыз) күн ішінде ескертулерді жою туралы есепті ұсынады.</w:t>
      </w:r>
    </w:p>
    <w:bookmarkEnd w:id="19"/>
    <w:bookmarkStart w:name="z21" w:id="20"/>
    <w:p>
      <w:pPr>
        <w:spacing w:after="0"/>
        <w:ind w:left="0"/>
        <w:jc w:val="both"/>
      </w:pPr>
      <w:r>
        <w:rPr>
          <w:rFonts w:ascii="Times New Roman"/>
          <w:b w:val="false"/>
          <w:i w:val="false"/>
          <w:color w:val="000000"/>
          <w:sz w:val="28"/>
        </w:rPr>
        <w:t>
      10. Мониторинг нәтижелері жетекшілік ететін вице-министр және (немесе) басқарма басшысы орынбасарының төрағалығымен өтетін комиссия отырысында қарастырылады.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