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50781" w14:textId="2350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Прокурорының 2023 жылғы 27 қаңтардағы № 45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2023 жылғы 18 қыркүйектегі № 173 бұйрығы. Қазақстан Республикасының Әділет министрлігінде 2023 жылғы 20 қыркүйекте № 33437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"Білім туралы" Қазақстан Республикасының Заңының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"Құқық қорғау қызметі туралы" Қазақстан Республикасының Заңының 9-бабының </w:t>
      </w:r>
      <w:r>
        <w:rPr>
          <w:rFonts w:ascii="Times New Roman"/>
          <w:b w:val="false"/>
          <w:i w:val="false"/>
          <w:color w:val="000000"/>
          <w:sz w:val="28"/>
        </w:rPr>
        <w:t>1-тармағына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Республикасының Заңының 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қағидаларын бекіту туралы" Қазақстан Республикасы Бас Прокурорынң 2023 жылғы 27 қаңтардағы № 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31809 болып тіркелген) келесі өзгерістер енгізілсін:</w:t>
      </w:r>
    </w:p>
    <w:bookmarkStart w:name="z3" w:id="1"/>
    <w:p>
      <w:pPr>
        <w:spacing w:after="0"/>
        <w:ind w:left="0"/>
        <w:jc w:val="both"/>
      </w:pPr>
      <w:r>
        <w:rPr>
          <w:rFonts w:ascii="Times New Roman"/>
          <w:b w:val="false"/>
          <w:i w:val="false"/>
          <w:color w:val="000000"/>
          <w:sz w:val="28"/>
        </w:rPr>
        <w:t xml:space="preserve">
      Осы бұйрықпен бектілген Жоғары оқу орнынан кейінгі білім берудің білім беру бағдарламаларын іске асыратын Қазақстан Республикасы Бас прокуратурасының жанындағы Құқық қорғау органдары академиясына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"8. Ғылыми-педагогикалық бағыт бойынша магистратураға, оның ішінде қашықтан оқытуға жоғары білім берудің білім беру бағдарламаларын меңгерген және құқық қорғау органдарында кемінде бір жыл практикалық жұмыс өтілі бар құқық қорғау органдарының қызметкерлері және әскери қызметшілері қабылданады.</w:t>
      </w:r>
    </w:p>
    <w:bookmarkEnd w:id="2"/>
    <w:p>
      <w:pPr>
        <w:spacing w:after="0"/>
        <w:ind w:left="0"/>
        <w:jc w:val="both"/>
      </w:pPr>
      <w:r>
        <w:rPr>
          <w:rFonts w:ascii="Times New Roman"/>
          <w:b w:val="false"/>
          <w:i w:val="false"/>
          <w:color w:val="000000"/>
          <w:sz w:val="28"/>
        </w:rPr>
        <w:t>
      Бейіндік бағыт бойынша магистратураға жоғары білім берудің білім беру бағдарламаларын меңгерген және құқық қорғау органдарында кемінде екі жыл практикалық жұмыс өтілі бар құқық қорғау органдарының қызметкерлері және әскери қызметшілері, қашықтан оқыту бойынша - жоғары білім берудің білім беру бағдарламаларын меңгерген және басқарушылық лауазымдарда үш жылдан кем емес жұмыс өтілі бар құқық қорғау органдарының қызметкерлері және әскери қызметшілері қабылданады.</w:t>
      </w:r>
    </w:p>
    <w:bookmarkStart w:name="z6" w:id="3"/>
    <w:p>
      <w:pPr>
        <w:spacing w:after="0"/>
        <w:ind w:left="0"/>
        <w:jc w:val="both"/>
      </w:pPr>
      <w:r>
        <w:rPr>
          <w:rFonts w:ascii="Times New Roman"/>
          <w:b w:val="false"/>
          <w:i w:val="false"/>
          <w:color w:val="000000"/>
          <w:sz w:val="28"/>
        </w:rPr>
        <w:t>
      9. Ғылыми-педагогикалық бағыт бойынша докторантураға, оның ішінде қашықтан оқытуға құқық қорғау қызметінде кемінде бес жыл өтілі бар, ғылыми-педагогикалық магистратураны бітірген және "заң ғылымдарының магистрі" немесе "ұлттық қауіпсіздік және әскери іс магистрі" дәрежесі бар құқық қорғау органдарының қызметкерлері және әскери қызметшілері, сондай-ақ бейіндік бағыттағы магистратураны бітірген және ғылыми-педагогикалық магистратураның педагогикалық бейіндегі жоғары оқу орнынан кейінгі білімнің білім беру бағдарламасын олар қосымша игерген жағдайда "құқық магистрі" немесе "ұлттық қауіпсіздік және әскери іс магистрі" дәрежесі бар адамдар қабылданады.</w:t>
      </w:r>
    </w:p>
    <w:bookmarkEnd w:id="3"/>
    <w:p>
      <w:pPr>
        <w:spacing w:after="0"/>
        <w:ind w:left="0"/>
        <w:jc w:val="both"/>
      </w:pPr>
      <w:r>
        <w:rPr>
          <w:rFonts w:ascii="Times New Roman"/>
          <w:b w:val="false"/>
          <w:i w:val="false"/>
          <w:color w:val="000000"/>
          <w:sz w:val="28"/>
        </w:rPr>
        <w:t>
      Бейіндік докторантураға, оның ішінде қашықтан оқытуға құқық қорғау қызметінде кемінде бес жыл өтілі бар және магистратураның білім беру бағдарламаларын немесе бейіндік магистратураға теңестірілген арнайы жоғары білімді меңгерген құқық қорғау органдарының қызметкерлері және әскери қызметшілері қабылданады.".</w:t>
      </w:r>
    </w:p>
    <w:bookmarkStart w:name="z7" w:id="4"/>
    <w:p>
      <w:pPr>
        <w:spacing w:after="0"/>
        <w:ind w:left="0"/>
        <w:jc w:val="both"/>
      </w:pPr>
      <w:r>
        <w:rPr>
          <w:rFonts w:ascii="Times New Roman"/>
          <w:b w:val="false"/>
          <w:i w:val="false"/>
          <w:color w:val="000000"/>
          <w:sz w:val="28"/>
        </w:rPr>
        <w:t>
      2. Қазақстан Республикасы Бас прокуратурасының жанындағы Құқық қорғау органдары академиясы (бұдан әрі – Академия):</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Академияның ректорына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күнiнен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