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34231" w14:textId="3e342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пайдалануға ұсынылатын Cелекциялық жетістіктердің мемлекеттік тізбесін жүргізу қағидаларын бекіту туралы" Қазақстан Республикасы Ауыл шаруашылығы министрінің міндетін атқарушының 2010 жылғы 25 ақпандағы № 118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2023 жылғы 18 қыркүйектегі № 333 бұйрығы. Қазақстан Республикасының Әділет министрлігінде 2023 жылғы 20 қыркүйекте № 33440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Республикасында пайдалануға ұсынылатын Cелекциялық жетістіктердің мемлекеттік тізбесін жүргізу қағидаларын бекіту туралы" Қазақстан Республикасы Ауыл шаруашылығы министрінің міндетін атқарушының 2010 жылғы 25 ақпандағы № 118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6153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"Тұқым шаруашылығы туралы" Қазақстан Республикасы Заңының 6-бабы 1-тармағының </w:t>
      </w:r>
      <w:r>
        <w:rPr>
          <w:rFonts w:ascii="Times New Roman"/>
          <w:b w:val="false"/>
          <w:i w:val="false"/>
          <w:color w:val="000000"/>
          <w:sz w:val="28"/>
        </w:rPr>
        <w:t>7-2)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Республикасында пайдалануға ұсынылатын Селекциялық жетістіктердің мемлекеттік тізбесін жүргізу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Қазақстан Республикасында пайдалануға ұсынылатын Селекциялық жетістіктердің мемлекеттік тізбесін жүргізу қағидалары (бұдан әрі – Қағидалар) "Тұқым шаруашылығы туралы" Қазақстан Республикасы Заңының 6-бабы, 1-тармағының </w:t>
      </w:r>
      <w:r>
        <w:rPr>
          <w:rFonts w:ascii="Times New Roman"/>
          <w:b w:val="false"/>
          <w:i w:val="false"/>
          <w:color w:val="000000"/>
          <w:sz w:val="28"/>
        </w:rPr>
        <w:t>7-2) тармақшасына</w:t>
      </w:r>
      <w:r>
        <w:rPr>
          <w:rFonts w:ascii="Times New Roman"/>
          <w:b w:val="false"/>
          <w:i w:val="false"/>
          <w:color w:val="000000"/>
          <w:sz w:val="28"/>
        </w:rPr>
        <w:t xml:space="preserve"> сәйкес әзірленді және Қазақстан Республикасында пайдалануға ұсынылатын Cелекциялық жетістіктердің мемлекеттік тізбесін жүргізу тәртібін айқындайды.</w:t>
      </w:r>
    </w:p>
    <w:bookmarkStart w:name="z8" w:id="1"/>
    <w:p>
      <w:pPr>
        <w:spacing w:after="0"/>
        <w:ind w:left="0"/>
        <w:jc w:val="both"/>
      </w:pPr>
      <w:r>
        <w:rPr>
          <w:rFonts w:ascii="Times New Roman"/>
          <w:b w:val="false"/>
          <w:i w:val="false"/>
          <w:color w:val="000000"/>
          <w:sz w:val="28"/>
        </w:rPr>
        <w:t>
      2. Осы Қағидаларда мынадай негізгі ұғымдар қолданылады:</w:t>
      </w:r>
    </w:p>
    <w:bookmarkEnd w:id="1"/>
    <w:p>
      <w:pPr>
        <w:spacing w:after="0"/>
        <w:ind w:left="0"/>
        <w:jc w:val="both"/>
      </w:pPr>
      <w:r>
        <w:rPr>
          <w:rFonts w:ascii="Times New Roman"/>
          <w:b w:val="false"/>
          <w:i w:val="false"/>
          <w:color w:val="000000"/>
          <w:sz w:val="28"/>
        </w:rPr>
        <w:t>
      1) Ауыл шаруашылығы дақылдарының сорттық сынау жөнiндегi мемлекеттiк комиссия (бұдан әрі – Мемлекеттік комиссия) – өсiмдiктер сұрыптарының патент қабiлеттiлiгi мен шаруашылыққа пайдалылығына сараптама жасауды және оны сынақтан өткізуді жүзеге асыратын агроөнеркәсiптiк кешендi дамыту саласындағы уәкiлеттi органның қарауындағы ұйым;</w:t>
      </w:r>
    </w:p>
    <w:p>
      <w:pPr>
        <w:spacing w:after="0"/>
        <w:ind w:left="0"/>
        <w:jc w:val="both"/>
      </w:pPr>
      <w:r>
        <w:rPr>
          <w:rFonts w:ascii="Times New Roman"/>
          <w:b w:val="false"/>
          <w:i w:val="false"/>
          <w:color w:val="000000"/>
          <w:sz w:val="28"/>
        </w:rPr>
        <w:t>
      2) Селекциялық жетiстiктердiң пайдалануға ұсынылатын мемлекеттiк тiзiлiмi (бұдан әрі – Мемлекеттік тізілім) – пайдалануға ұсынылған, өндiрiсте шаруашылыққа пайдалану үшiн ұсынылатын сұрыптарды, тұқымдарды қамтитын, Қазақстан Республикасының селекциялық жетiстiктерiнiң мемлекеттiк тiзiлiмi;</w:t>
      </w:r>
    </w:p>
    <w:p>
      <w:pPr>
        <w:spacing w:after="0"/>
        <w:ind w:left="0"/>
        <w:jc w:val="both"/>
      </w:pPr>
      <w:r>
        <w:rPr>
          <w:rFonts w:ascii="Times New Roman"/>
          <w:b w:val="false"/>
          <w:i w:val="false"/>
          <w:color w:val="000000"/>
          <w:sz w:val="28"/>
        </w:rPr>
        <w:t>
      3) сұрып – аталған генотипті немесе генотиптер комбинациясын сипаттайтын белгілердің айқындылық дәрежесі бойынша айқындалатын, сол бір ботаникалық таксондағы ауыл шаруашылығы өсімдіктерінің басқа топтарынан бір немесе бірнеше белгісімен не белгілердің айқындылық дәрежесімен ерекшеленетін және тұрақты болып табылатын ең төменгі ботаникалық таксондар шеңберіндегі ауыл шаруашылығы өсімдіктерінің тобы. Клон, желі, бірінші ұрпақ буданы, популяция сұрыптың қорғалатын санаттары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 </w:t>
      </w:r>
    </w:p>
    <w:bookmarkStart w:name="z10" w:id="2"/>
    <w:p>
      <w:pPr>
        <w:spacing w:after="0"/>
        <w:ind w:left="0"/>
        <w:jc w:val="both"/>
      </w:pPr>
      <w:r>
        <w:rPr>
          <w:rFonts w:ascii="Times New Roman"/>
          <w:b w:val="false"/>
          <w:i w:val="false"/>
          <w:color w:val="000000"/>
          <w:sz w:val="28"/>
        </w:rPr>
        <w:t>
      "9. Мемлекеттік тізбе мынадай мәліметтерді қамтиды:</w:t>
      </w:r>
    </w:p>
    <w:bookmarkEnd w:id="2"/>
    <w:p>
      <w:pPr>
        <w:spacing w:after="0"/>
        <w:ind w:left="0"/>
        <w:jc w:val="both"/>
      </w:pPr>
      <w:r>
        <w:rPr>
          <w:rFonts w:ascii="Times New Roman"/>
          <w:b w:val="false"/>
          <w:i w:val="false"/>
          <w:color w:val="000000"/>
          <w:sz w:val="28"/>
        </w:rPr>
        <w:t>
      1) ауыл шаруашылығы өсімдігінің тегі мен түрі (сондай-ақ, латын тілінде де көрсетіледі);</w:t>
      </w:r>
    </w:p>
    <w:p>
      <w:pPr>
        <w:spacing w:after="0"/>
        <w:ind w:left="0"/>
        <w:jc w:val="both"/>
      </w:pPr>
      <w:r>
        <w:rPr>
          <w:rFonts w:ascii="Times New Roman"/>
          <w:b w:val="false"/>
          <w:i w:val="false"/>
          <w:color w:val="000000"/>
          <w:sz w:val="28"/>
        </w:rPr>
        <w:t>
      2) сұрыптың атауы;</w:t>
      </w:r>
    </w:p>
    <w:p>
      <w:pPr>
        <w:spacing w:after="0"/>
        <w:ind w:left="0"/>
        <w:jc w:val="both"/>
      </w:pPr>
      <w:r>
        <w:rPr>
          <w:rFonts w:ascii="Times New Roman"/>
          <w:b w:val="false"/>
          <w:i w:val="false"/>
          <w:color w:val="000000"/>
          <w:sz w:val="28"/>
        </w:rPr>
        <w:t>
      3) сұрыптың тіркеу нөмірі;</w:t>
      </w:r>
    </w:p>
    <w:p>
      <w:pPr>
        <w:spacing w:after="0"/>
        <w:ind w:left="0"/>
        <w:jc w:val="both"/>
      </w:pPr>
      <w:r>
        <w:rPr>
          <w:rFonts w:ascii="Times New Roman"/>
          <w:b w:val="false"/>
          <w:i w:val="false"/>
          <w:color w:val="000000"/>
          <w:sz w:val="28"/>
        </w:rPr>
        <w:t>
      4) құқықтық қорғау объектісі болып табылатын сұрып туралы мәліметтер (жолдың үстінен "Р" үлкен латын әрпі қойылады);</w:t>
      </w:r>
    </w:p>
    <w:p>
      <w:pPr>
        <w:spacing w:after="0"/>
        <w:ind w:left="0"/>
        <w:jc w:val="both"/>
      </w:pPr>
      <w:r>
        <w:rPr>
          <w:rFonts w:ascii="Times New Roman"/>
          <w:b w:val="false"/>
          <w:i w:val="false"/>
          <w:color w:val="000000"/>
          <w:sz w:val="28"/>
        </w:rPr>
        <w:t>
      5) сұрыптың Мемлекеттік тізілімге енгізілген жылы;</w:t>
      </w:r>
    </w:p>
    <w:p>
      <w:pPr>
        <w:spacing w:after="0"/>
        <w:ind w:left="0"/>
        <w:jc w:val="both"/>
      </w:pPr>
      <w:r>
        <w:rPr>
          <w:rFonts w:ascii="Times New Roman"/>
          <w:b w:val="false"/>
          <w:i w:val="false"/>
          <w:color w:val="000000"/>
          <w:sz w:val="28"/>
        </w:rPr>
        <w:t>
      6) енгізілетін аймақ;</w:t>
      </w:r>
    </w:p>
    <w:p>
      <w:pPr>
        <w:spacing w:after="0"/>
        <w:ind w:left="0"/>
        <w:jc w:val="both"/>
      </w:pPr>
      <w:r>
        <w:rPr>
          <w:rFonts w:ascii="Times New Roman"/>
          <w:b w:val="false"/>
          <w:i w:val="false"/>
          <w:color w:val="000000"/>
          <w:sz w:val="28"/>
        </w:rPr>
        <w:t>
      7) сұрыптың оригинаторы туралы мәліметтер: заңды тұлғаның толық атауы немесе жеке тұлғаның аты, әкесінің аты (бар болса), тегі;</w:t>
      </w:r>
    </w:p>
    <w:p>
      <w:pPr>
        <w:spacing w:after="0"/>
        <w:ind w:left="0"/>
        <w:jc w:val="both"/>
      </w:pPr>
      <w:r>
        <w:rPr>
          <w:rFonts w:ascii="Times New Roman"/>
          <w:b w:val="false"/>
          <w:i w:val="false"/>
          <w:color w:val="000000"/>
          <w:sz w:val="28"/>
        </w:rPr>
        <w:t>
      8) сұрыптың белгілері мен қасиеттері туралы мәліметтер;</w:t>
      </w:r>
    </w:p>
    <w:p>
      <w:pPr>
        <w:spacing w:after="0"/>
        <w:ind w:left="0"/>
        <w:jc w:val="both"/>
      </w:pPr>
      <w:r>
        <w:rPr>
          <w:rFonts w:ascii="Times New Roman"/>
          <w:b w:val="false"/>
          <w:i w:val="false"/>
          <w:color w:val="000000"/>
          <w:sz w:val="28"/>
        </w:rPr>
        <w:t>
      9) сұрыптың шаруашылық және биологиялық қасиеттері (бар болса).";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алып тасталсын.</w:t>
      </w:r>
    </w:p>
    <w:bookmarkStart w:name="z12" w:id="3"/>
    <w:p>
      <w:pPr>
        <w:spacing w:after="0"/>
        <w:ind w:left="0"/>
        <w:jc w:val="both"/>
      </w:pPr>
      <w:r>
        <w:rPr>
          <w:rFonts w:ascii="Times New Roman"/>
          <w:b w:val="false"/>
          <w:i w:val="false"/>
          <w:color w:val="000000"/>
          <w:sz w:val="28"/>
        </w:rPr>
        <w:t>
      2. Қазақстан Республикасы Ауыл шаруашылығы министрлігінің Егіншілік департаменті заңнамада белгіленген тәртіппен:</w:t>
      </w:r>
    </w:p>
    <w:bookmarkEnd w:id="3"/>
    <w:bookmarkStart w:name="z13"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14" w:id="5"/>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5"/>
    <w:bookmarkStart w:name="z15"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6"/>
    <w:bookmarkStart w:name="z16"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