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f135" w14:textId="337f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банктік шоттардан қолма-қол ақшаны алу қағидаларын бекіту туралы" Қазақстан Республикасы Ұлттық Банкі Басқармасының 2020 жылғы 21 желтоқсандағы № 151, Қазақстан Республикасының Қаржы нарығын реттеу және дамыту агенттігі Басқармасының 2020 жылғы 22 желтоқсандағы № 125 және Қазақстан Республикасы Қаржы министрінің 2020 жылғы 22 желтоқсандағы № 1223 бірлескен қаулысы мен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26 қыркүйектегі № 73, Қазақстан Республикасы Қаржы нарығын реттеу және дамыту агенттігі Басқармасының 2023 жылғы 26 қыркүйектегі № 73 және Қазақстан Республикасы Премьер-Министрінің орынбасары - Қаржы министрінің 2023 жылғы 2 қазандағы № 1042 бірлескен қаулысы мен бұйрығы. Қазақстан Республикасының Әділет министрлігінде 2023 жылғы 6 қазанда № 33514 болып тіркелді</w:t>
      </w:r>
    </w:p>
    <w:p>
      <w:pPr>
        <w:spacing w:after="0"/>
        <w:ind w:left="0"/>
        <w:jc w:val="both"/>
      </w:pPr>
      <w:bookmarkStart w:name="z0" w:id="0"/>
      <w:r>
        <w:rPr>
          <w:rFonts w:ascii="Times New Roman"/>
          <w:b w:val="false"/>
          <w:i w:val="false"/>
          <w:color w:val="000000"/>
          <w:sz w:val="28"/>
        </w:rPr>
        <w:t>
      Қазақстан Республикасы Ұлттық Банкінің Басқармасы, Қазақстан Республикасы Қаржы нарығын реттеу және дамыту агенттігінің Басқармасы ҚАУЛЫ ЕТЕДІ, Қазақстан Республикасы Премьер-Министрінің орынбасары – Қаржы министрі БҰЙЫРАДЫ:</w:t>
      </w:r>
    </w:p>
    <w:bookmarkEnd w:id="0"/>
    <w:bookmarkStart w:name="z1" w:id="1"/>
    <w:p>
      <w:pPr>
        <w:spacing w:after="0"/>
        <w:ind w:left="0"/>
        <w:jc w:val="both"/>
      </w:pPr>
      <w:r>
        <w:rPr>
          <w:rFonts w:ascii="Times New Roman"/>
          <w:b w:val="false"/>
          <w:i w:val="false"/>
          <w:color w:val="000000"/>
          <w:sz w:val="28"/>
        </w:rPr>
        <w:t xml:space="preserve">
      1. "Кәсіпкерлік субъектілерінің банктік шоттардан қолма-қол ақшаны алу қағидаларын бекіту туралы" Қазақстан Республикасы Ұлттық Банкі Басқармасының 2020 жылғы 21 желтоқсандағы № 151, Қазақстан Республикасының Қаржы нарығын реттеу және дамыту агенттігі Басқармасының 2020 жылғы 22 желтоқсандағы № 125 және Қазақстан Республикасы Қаржы министрінің 2020 жылғы 22 желтоқсандағы № 1223 бірлескен </w:t>
      </w:r>
      <w:r>
        <w:rPr>
          <w:rFonts w:ascii="Times New Roman"/>
          <w:b w:val="false"/>
          <w:i w:val="false"/>
          <w:color w:val="000000"/>
          <w:sz w:val="28"/>
        </w:rPr>
        <w:t>қаулысы мен бұйрығына</w:t>
      </w:r>
      <w:r>
        <w:rPr>
          <w:rFonts w:ascii="Times New Roman"/>
          <w:b w:val="false"/>
          <w:i w:val="false"/>
          <w:color w:val="000000"/>
          <w:sz w:val="28"/>
        </w:rPr>
        <w:t xml:space="preserve"> (Нормативтік құқықтық актілерді мемлекеттік тіркеу тізілімінде № 21885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кодексінің (Салық кодексі) 24-бабы бірінші бөлігінің </w:t>
      </w:r>
      <w:r>
        <w:rPr>
          <w:rFonts w:ascii="Times New Roman"/>
          <w:b w:val="false"/>
          <w:i w:val="false"/>
          <w:color w:val="000000"/>
          <w:sz w:val="28"/>
        </w:rPr>
        <w:t>20) тармақшасына</w:t>
      </w: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10-2) тармақшасына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6-5-бабы екінші бөлігінің </w:t>
      </w:r>
      <w:r>
        <w:rPr>
          <w:rFonts w:ascii="Times New Roman"/>
          <w:b w:val="false"/>
          <w:i w:val="false"/>
          <w:color w:val="000000"/>
          <w:sz w:val="28"/>
        </w:rPr>
        <w:t>18-1)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 xml:space="preserve">, Қазақстан Республикасы Қаржы министрі </w:t>
      </w:r>
      <w:r>
        <w:rPr>
          <w:rFonts w:ascii="Times New Roman"/>
          <w:b/>
          <w:i w:val="false"/>
          <w:color w:val="000000"/>
          <w:sz w:val="28"/>
        </w:rPr>
        <w:t>БҰЙЫРАДЫ</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бірлескен қаулылармен және бұйрықпен бекітілген Кәсіпкерлік субъектілерінің банктік шоттардан қолма-қол ақшаны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Кәсіпкерлік субъектілерінің банктік шоттардан қолма-қол ақшаны алу қағидалары (бұдан әрі – Қағидалар)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(бұдан әрі – Ұлттық Банк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Қазақстан Республикасының заңдарына сәйкес әзірленді және кәсіпкерлік субъектілерінің банктік шоттардан қолма-қол ақшаны алу тәртібін, оның ішінде кәсіпкерлік субъектілерінің банктік шоттардан белгіленген шекті мөлшерлерден артық қолма-қол ақшаны алу шарттарын, кәсіпкерлік субъектілерінің банктік шоттардан қолма-қол ақшаны нысанын, тізбесі мен ұсыну мерзімдерін қоса алғанда, белгіленген шекті мөлшерден артық алу туралы мәліметтер мен ақпаратты мемлекеттік кіріс органына және уәкілетті органға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Кәсіпкерлік субъектілері банктік шоттардан қолма-қол ақшаны алуды Нормативтік құқықтық актілерді мемлекеттік тіркеу тізілімінде № 19680 болып тіркелген,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 екінші деңгейдегі банктерге, Қазақстан Республикасы бейрезидент-банктерінің филиалдарына және банк операцияларының жекелеген түрлерін жүзеге асыратын ұйымдарға (бұдан әрі – банктер) берілген банктік шоттардан қолма-қол ақшаны алуға арналған өтінімдер негізінде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Банк кәсіпкерлік субъектісі банктік шоттан қолма-қол ақшаны алуға арналған өтінімді берген күннен кейінгі жұмыс күні Астана қаласының уақыты бойынша сағат 10:00-ден кешіктірілмейтін мерзімде мемлекеттік кірістер органына қағаз тасымалдағышта және (немесе) электрондық түрде банктік шоттан қолма-қол ақшаны алу мақсатын растайтын құжаттарды, мемлекеттік кірістер органына, оның ішінде осы Қағидалардың 14 және 15-тармақтарына сәйкес мемлекеттік кірістер органы мен Қазақстан Республикасы Ұлттық Банкінің арасында мәліметтермен және (немесе) құжаттармен алмасуды жүзеге асыру мақсаты үшін мәліметтерді және (немесе) құжаттарды беруге келісімін және банктік шоттан қолма-қол ақшаны алуға өтінім берген кәсіпкерлік субъектісінің сәйкестендіру нөмірі мен кәсіпкерлік субъектісінің уәкілетті өкілінің жеке сәйкестендіру нөмірі қамтылатын өтінімді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бірлескен қаулылар мен бұйрыққа қосымшаға сәйкес редакцияда жазылсын. </w:t>
      </w:r>
    </w:p>
    <w:bookmarkStart w:name="z8" w:id="3"/>
    <w:p>
      <w:pPr>
        <w:spacing w:after="0"/>
        <w:ind w:left="0"/>
        <w:jc w:val="both"/>
      </w:pPr>
      <w:r>
        <w:rPr>
          <w:rFonts w:ascii="Times New Roman"/>
          <w:b w:val="false"/>
          <w:i w:val="false"/>
          <w:color w:val="000000"/>
          <w:sz w:val="28"/>
        </w:rPr>
        <w:t>
      2. Қазақстан Республикасы Ұлттық Банкінің Қолма-қол ақша айналысы департаменті (А.С. Адибаев)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Қазақстан Республикасы Ұлттық Банкінің Заң департаментімен (Н.Қ. Қосбаев) бірлесіп осы бірлескен қаулыларды және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бірлескен қаулыларды және бұйрықты ресми жарияланғаннан кейін Қазақстан Республикасы Ұлттық Банкінің ресми интернет-ресурсына орналастыруды;</w:t>
      </w:r>
    </w:p>
    <w:bookmarkEnd w:id="5"/>
    <w:bookmarkStart w:name="z11" w:id="6"/>
    <w:p>
      <w:pPr>
        <w:spacing w:after="0"/>
        <w:ind w:left="0"/>
        <w:jc w:val="both"/>
      </w:pPr>
      <w:r>
        <w:rPr>
          <w:rFonts w:ascii="Times New Roman"/>
          <w:b w:val="false"/>
          <w:i w:val="false"/>
          <w:color w:val="000000"/>
          <w:sz w:val="28"/>
        </w:rPr>
        <w:t>
      3) осы бірлескен қаулылар және бұйрық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3. Осы бірлескен қаулылардың және бұйрықтың орындалуын бақылау Қазақстан Республикасының Ұлттық Банкі Төрағасының орынбасары Д.В. Вагаповқа, Қазақстан Республикасының Қаржы вице-министрі Е.Е. Біржановқа, Қазақстан Республикасының Қаржы нарығын реттеу және дамыту агенттігі Төрағасының орынбасары Н.А. Әбдірахмановқа жүктелсін.</w:t>
      </w:r>
    </w:p>
    <w:bookmarkEnd w:id="7"/>
    <w:bookmarkStart w:name="z13" w:id="8"/>
    <w:p>
      <w:pPr>
        <w:spacing w:after="0"/>
        <w:ind w:left="0"/>
        <w:jc w:val="both"/>
      </w:pPr>
      <w:r>
        <w:rPr>
          <w:rFonts w:ascii="Times New Roman"/>
          <w:b w:val="false"/>
          <w:i w:val="false"/>
          <w:color w:val="000000"/>
          <w:sz w:val="28"/>
        </w:rPr>
        <w:t>
      4. Осы бірлескен қаулылар және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 қазандағы</w:t>
            </w:r>
            <w:r>
              <w:br/>
            </w:r>
            <w:r>
              <w:rPr>
                <w:rFonts w:ascii="Times New Roman"/>
                <w:b w:val="false"/>
                <w:i w:val="false"/>
                <w:color w:val="000000"/>
                <w:sz w:val="20"/>
              </w:rPr>
              <w:t>№ 1042,</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26 қыркүйектегі</w:t>
            </w:r>
            <w:r>
              <w:br/>
            </w:r>
            <w:r>
              <w:rPr>
                <w:rFonts w:ascii="Times New Roman"/>
                <w:b w:val="false"/>
                <w:i w:val="false"/>
                <w:color w:val="000000"/>
                <w:sz w:val="20"/>
              </w:rPr>
              <w:t>№ 73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26 қыркүйектегі</w:t>
            </w:r>
            <w:r>
              <w:br/>
            </w:r>
            <w:r>
              <w:rPr>
                <w:rFonts w:ascii="Times New Roman"/>
                <w:b w:val="false"/>
                <w:i w:val="false"/>
                <w:color w:val="000000"/>
                <w:sz w:val="20"/>
              </w:rPr>
              <w:t>№ 73 бірлескен</w:t>
            </w:r>
            <w:r>
              <w:br/>
            </w:r>
            <w:r>
              <w:rPr>
                <w:rFonts w:ascii="Times New Roman"/>
                <w:b w:val="false"/>
                <w:i w:val="false"/>
                <w:color w:val="000000"/>
                <w:sz w:val="20"/>
              </w:rPr>
              <w:t>қаулылары мен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151,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125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1223 бірлескен</w:t>
            </w:r>
            <w:r>
              <w:br/>
            </w:r>
            <w:r>
              <w:rPr>
                <w:rFonts w:ascii="Times New Roman"/>
                <w:b w:val="false"/>
                <w:i w:val="false"/>
                <w:color w:val="000000"/>
                <w:sz w:val="20"/>
              </w:rPr>
              <w:t>қаулысы мен бұйрығымен</w:t>
            </w:r>
            <w:r>
              <w:br/>
            </w:r>
            <w:r>
              <w:rPr>
                <w:rFonts w:ascii="Times New Roman"/>
                <w:b w:val="false"/>
                <w:i w:val="false"/>
                <w:color w:val="000000"/>
                <w:sz w:val="20"/>
              </w:rPr>
              <w:t>бекітілген Кәсіпкерлік</w:t>
            </w:r>
            <w:r>
              <w:br/>
            </w:r>
            <w:r>
              <w:rPr>
                <w:rFonts w:ascii="Times New Roman"/>
                <w:b w:val="false"/>
                <w:i w:val="false"/>
                <w:color w:val="000000"/>
                <w:sz w:val="20"/>
              </w:rPr>
              <w:t>субъектілерінің банктік</w:t>
            </w:r>
            <w:r>
              <w:br/>
            </w:r>
            <w:r>
              <w:rPr>
                <w:rFonts w:ascii="Times New Roman"/>
                <w:b w:val="false"/>
                <w:i w:val="false"/>
                <w:color w:val="000000"/>
                <w:sz w:val="20"/>
              </w:rPr>
              <w:t>шоттардан қолма-қол ақшаны</w:t>
            </w:r>
            <w:r>
              <w:br/>
            </w:r>
            <w:r>
              <w:rPr>
                <w:rFonts w:ascii="Times New Roman"/>
                <w:b w:val="false"/>
                <w:i w:val="false"/>
                <w:color w:val="000000"/>
                <w:sz w:val="20"/>
              </w:rPr>
              <w:t>алу қағидаларына</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Әкімшілік деректерді жинауға арналған нысан</w:t>
      </w:r>
    </w:p>
    <w:bookmarkEnd w:id="9"/>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6" w:id="10"/>
    <w:p>
      <w:pPr>
        <w:spacing w:after="0"/>
        <w:ind w:left="0"/>
        <w:jc w:val="left"/>
      </w:pPr>
      <w:r>
        <w:rPr>
          <w:rFonts w:ascii="Times New Roman"/>
          <w:b/>
          <w:i w:val="false"/>
          <w:color w:val="000000"/>
        </w:rPr>
        <w:t xml:space="preserve"> Кәсіпкерлік субъектілері күнтізбелік ай ішінде банктік шоттардан жиынтығында 10 000 000 (он миллион) теңгеден артық сомаға қолма-қол ақшаны алуды жүзеге асырған соманың мөлшері туралы мәліметтер</w:t>
      </w:r>
    </w:p>
    <w:bookmarkEnd w:id="10"/>
    <w:p>
      <w:pPr>
        <w:spacing w:after="0"/>
        <w:ind w:left="0"/>
        <w:jc w:val="both"/>
      </w:pPr>
      <w:r>
        <w:rPr>
          <w:rFonts w:ascii="Times New Roman"/>
          <w:b w:val="false"/>
          <w:i w:val="false"/>
          <w:color w:val="000000"/>
          <w:sz w:val="28"/>
        </w:rPr>
        <w:t>
      Әкімшілік деректер нысанының индексі: СНД_СП_1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 __________ жағдай бойынша</w:t>
      </w:r>
    </w:p>
    <w:p>
      <w:pPr>
        <w:spacing w:after="0"/>
        <w:ind w:left="0"/>
        <w:jc w:val="both"/>
      </w:pPr>
      <w:r>
        <w:rPr>
          <w:rFonts w:ascii="Times New Roman"/>
          <w:b w:val="false"/>
          <w:i w:val="false"/>
          <w:color w:val="000000"/>
          <w:sz w:val="28"/>
        </w:rPr>
        <w:t>
      Ақпаратты ұсынатын тұлғалар тобы: банктер, Қазақстан Республикасы бейрезидент-банктерінің филиалдары және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айдан кейінгі айдың он бесінен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1"/>
    <w:p>
      <w:pPr>
        <w:spacing w:after="0"/>
        <w:ind w:left="0"/>
        <w:jc w:val="left"/>
      </w:pPr>
      <w:r>
        <w:rPr>
          <w:rFonts w:ascii="Times New Roman"/>
          <w:b/>
          <w:i w:val="false"/>
          <w:color w:val="000000"/>
        </w:rPr>
        <w:t xml:space="preserve"> Банктің, Қазақстан Республикасының бейрезидент-банкі филиалының және банк операцияларының жекелеген түрлерін жүзеге асыратын ұйымның бизнес-сәйкестендіру нөмірі: __________________</w:t>
      </w:r>
    </w:p>
    <w:bookmarkEnd w:id="1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және банк операцияларының жекелеген түрлерін жүзеге асыратын ұйымның клиенті туралы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қолма-қол ақшаны алу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алудың жиынтық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қолма-қол шетел валютасы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сыныптауышының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қолма-қол ақшаны алу сомасының шекті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қолма-қол ақшаны алу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қолма-қол ақшаны алу сомасы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Атауы ________________ Мекенжайы 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 ______________________________</w:t>
      </w:r>
    </w:p>
    <w:p>
      <w:pPr>
        <w:spacing w:after="0"/>
        <w:ind w:left="0"/>
        <w:jc w:val="both"/>
      </w:pPr>
      <w:r>
        <w:rPr>
          <w:rFonts w:ascii="Times New Roman"/>
          <w:b w:val="false"/>
          <w:i w:val="false"/>
          <w:color w:val="000000"/>
          <w:sz w:val="28"/>
        </w:rPr>
        <w:t>
      Орындаушы 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немесе нысанға қол қоюға уәкілетті адам</w:t>
      </w:r>
    </w:p>
    <w:p>
      <w:pPr>
        <w:spacing w:after="0"/>
        <w:ind w:left="0"/>
        <w:jc w:val="both"/>
      </w:pPr>
      <w:r>
        <w:rPr>
          <w:rFonts w:ascii="Times New Roman"/>
          <w:b w:val="false"/>
          <w:i w:val="false"/>
          <w:color w:val="000000"/>
          <w:sz w:val="28"/>
        </w:rPr>
        <w:t>
      __________________________________________ 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күнтізбелік ай ішінде банктік</w:t>
            </w:r>
            <w:r>
              <w:br/>
            </w:r>
            <w:r>
              <w:rPr>
                <w:rFonts w:ascii="Times New Roman"/>
                <w:b w:val="false"/>
                <w:i w:val="false"/>
                <w:color w:val="000000"/>
                <w:sz w:val="20"/>
              </w:rPr>
              <w:t>шоттардан жиынтығында</w:t>
            </w:r>
            <w:r>
              <w:br/>
            </w:r>
            <w:r>
              <w:rPr>
                <w:rFonts w:ascii="Times New Roman"/>
                <w:b w:val="false"/>
                <w:i w:val="false"/>
                <w:color w:val="000000"/>
                <w:sz w:val="20"/>
              </w:rPr>
              <w:t>10 000 000 (он миллион)</w:t>
            </w:r>
            <w:r>
              <w:br/>
            </w:r>
            <w:r>
              <w:rPr>
                <w:rFonts w:ascii="Times New Roman"/>
                <w:b w:val="false"/>
                <w:i w:val="false"/>
                <w:color w:val="000000"/>
                <w:sz w:val="20"/>
              </w:rPr>
              <w:t>теңгеден артық сомаға</w:t>
            </w:r>
            <w:r>
              <w:br/>
            </w:r>
            <w:r>
              <w:rPr>
                <w:rFonts w:ascii="Times New Roman"/>
                <w:b w:val="false"/>
                <w:i w:val="false"/>
                <w:color w:val="000000"/>
                <w:sz w:val="20"/>
              </w:rPr>
              <w:t>қолма-қол ақшаны алуды</w:t>
            </w:r>
            <w:r>
              <w:br/>
            </w:r>
            <w:r>
              <w:rPr>
                <w:rFonts w:ascii="Times New Roman"/>
                <w:b w:val="false"/>
                <w:i w:val="false"/>
                <w:color w:val="000000"/>
                <w:sz w:val="20"/>
              </w:rPr>
              <w:t>жүзеге асырған соманың</w:t>
            </w:r>
            <w:r>
              <w:br/>
            </w:r>
            <w:r>
              <w:rPr>
                <w:rFonts w:ascii="Times New Roman"/>
                <w:b w:val="false"/>
                <w:i w:val="false"/>
                <w:color w:val="000000"/>
                <w:sz w:val="20"/>
              </w:rPr>
              <w:t>мөлшері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20" w:id="12"/>
    <w:p>
      <w:pPr>
        <w:spacing w:after="0"/>
        <w:ind w:left="0"/>
        <w:jc w:val="left"/>
      </w:pPr>
      <w:r>
        <w:rPr>
          <w:rFonts w:ascii="Times New Roman"/>
          <w:b/>
          <w:i w:val="false"/>
          <w:color w:val="000000"/>
        </w:rPr>
        <w:t xml:space="preserve"> Әкімшілік деректер нысанын толтыру бойынша түсіндірме Кәсіпкерлік субъектілері күнтізбелік ай ішінде банктік шоттардан жиынтығында 10 000 000 (он миллион) теңгеден артық сомаға қолма-қол ақшаны алуды жүзеге асырған соманың мөлшері туралы мәліметтер (индексі – СНД_СП_1, кезеңділігі – ай сайын) 1-тарау. Жалпы ережелер</w:t>
      </w:r>
    </w:p>
    <w:bookmarkEnd w:id="12"/>
    <w:bookmarkStart w:name="z21" w:id="13"/>
    <w:p>
      <w:pPr>
        <w:spacing w:after="0"/>
        <w:ind w:left="0"/>
        <w:jc w:val="both"/>
      </w:pPr>
      <w:r>
        <w:rPr>
          <w:rFonts w:ascii="Times New Roman"/>
          <w:b w:val="false"/>
          <w:i w:val="false"/>
          <w:color w:val="000000"/>
          <w:sz w:val="28"/>
        </w:rPr>
        <w:t>
      1. Осы түсіндірме (бұдан әрі – Түсіндірме) "Кәсіпкерлік субъектілері күнтізбелік ай ішінде банктік шоттардан жиынтығында 10 000 000 (он миллион) теңгеден артық сомаға қолма-қол ақшаны алуды жүзеге асырған соманың мөлшері туралы мәліметтер" әкімшілік деректер нысанын (бұдан әрі – Нысан) толтыру бойынша бірыңғай талаптарды айқындайды.</w:t>
      </w:r>
    </w:p>
    <w:bookmarkEnd w:id="13"/>
    <w:bookmarkStart w:name="z22" w:id="1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(бұдан әрі – Ұлттық Банк туралы заң)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w:t>
      </w:r>
    </w:p>
    <w:bookmarkEnd w:id="14"/>
    <w:bookmarkStart w:name="z23" w:id="15"/>
    <w:p>
      <w:pPr>
        <w:spacing w:after="0"/>
        <w:ind w:left="0"/>
        <w:jc w:val="both"/>
      </w:pPr>
      <w:r>
        <w:rPr>
          <w:rFonts w:ascii="Times New Roman"/>
          <w:b w:val="false"/>
          <w:i w:val="false"/>
          <w:color w:val="000000"/>
          <w:sz w:val="28"/>
        </w:rPr>
        <w:t>
      3. Нысанды банктер, Қазақстан Республикасы бейрезидент-банктерінің филиалдары және банк операцияларының жекелеген түрлерін жүзеге асыратын ұйымдар (бұдан әрі – банктер) әр айдың біріндегі жағдай бойынша ай сайын жасайды. Нысандағы деректер мың теңгемен толтырылады.</w:t>
      </w:r>
    </w:p>
    <w:bookmarkEnd w:id="15"/>
    <w:bookmarkStart w:name="z24" w:id="16"/>
    <w:p>
      <w:pPr>
        <w:spacing w:after="0"/>
        <w:ind w:left="0"/>
        <w:jc w:val="both"/>
      </w:pPr>
      <w:r>
        <w:rPr>
          <w:rFonts w:ascii="Times New Roman"/>
          <w:b w:val="false"/>
          <w:i w:val="false"/>
          <w:color w:val="000000"/>
          <w:sz w:val="28"/>
        </w:rPr>
        <w:t>
      4. Нысанға бас бухгалтер немесе Нысанға қол қоюға уәкілетті адам қол қояды.</w:t>
      </w:r>
    </w:p>
    <w:bookmarkEnd w:id="16"/>
    <w:bookmarkStart w:name="z25" w:id="17"/>
    <w:p>
      <w:pPr>
        <w:spacing w:after="0"/>
        <w:ind w:left="0"/>
        <w:jc w:val="left"/>
      </w:pPr>
      <w:r>
        <w:rPr>
          <w:rFonts w:ascii="Times New Roman"/>
          <w:b/>
          <w:i w:val="false"/>
          <w:color w:val="000000"/>
        </w:rPr>
        <w:t xml:space="preserve"> 2-тарау. Нысанды толтыру бойынша түсіндірме</w:t>
      </w:r>
    </w:p>
    <w:bookmarkEnd w:id="17"/>
    <w:bookmarkStart w:name="z26" w:id="18"/>
    <w:p>
      <w:pPr>
        <w:spacing w:after="0"/>
        <w:ind w:left="0"/>
        <w:jc w:val="both"/>
      </w:pPr>
      <w:r>
        <w:rPr>
          <w:rFonts w:ascii="Times New Roman"/>
          <w:b w:val="false"/>
          <w:i w:val="false"/>
          <w:color w:val="000000"/>
          <w:sz w:val="28"/>
        </w:rPr>
        <w:t>
      5. Нысан қазақ және орыс тілдерінде толтырылады.</w:t>
      </w:r>
    </w:p>
    <w:bookmarkEnd w:id="18"/>
    <w:bookmarkStart w:name="z27" w:id="19"/>
    <w:p>
      <w:pPr>
        <w:spacing w:after="0"/>
        <w:ind w:left="0"/>
        <w:jc w:val="both"/>
      </w:pPr>
      <w:r>
        <w:rPr>
          <w:rFonts w:ascii="Times New Roman"/>
          <w:b w:val="false"/>
          <w:i w:val="false"/>
          <w:color w:val="000000"/>
          <w:sz w:val="28"/>
        </w:rPr>
        <w:t>
      6. Нысанда кәсіпкерлік субъектілерінің, оның ішінде өңірлер бойынша күнтізбелік ай ішінде банктік шоттардан жиынтығында 10 000 000 (он миллион) теңгеден артық сомаға қолма-қол ақшаны алуды жүзеге асырған соманың мөлшері туралы ақпарат қамтылады.</w:t>
      </w:r>
    </w:p>
    <w:bookmarkEnd w:id="19"/>
    <w:bookmarkStart w:name="z28" w:id="20"/>
    <w:p>
      <w:pPr>
        <w:spacing w:after="0"/>
        <w:ind w:left="0"/>
        <w:jc w:val="both"/>
      </w:pPr>
      <w:r>
        <w:rPr>
          <w:rFonts w:ascii="Times New Roman"/>
          <w:b w:val="false"/>
          <w:i w:val="false"/>
          <w:color w:val="000000"/>
          <w:sz w:val="28"/>
        </w:rPr>
        <w:t>
      7. Егер тиісті көрсеткішке Түсіндірмеде өзгеше көрсетілмесе, барлық көрсеткіштер толтыру үшін міндетті болып табылады.</w:t>
      </w:r>
    </w:p>
    <w:bookmarkEnd w:id="20"/>
    <w:bookmarkStart w:name="z29" w:id="21"/>
    <w:p>
      <w:pPr>
        <w:spacing w:after="0"/>
        <w:ind w:left="0"/>
        <w:jc w:val="both"/>
      </w:pPr>
      <w:r>
        <w:rPr>
          <w:rFonts w:ascii="Times New Roman"/>
          <w:b w:val="false"/>
          <w:i w:val="false"/>
          <w:color w:val="000000"/>
          <w:sz w:val="28"/>
        </w:rPr>
        <w:t>
      8. 1-бағанда ол туралы ақпарат Қазақстан Республикасының Ұлттық Банкіне ұсынылатын, күнтізбелік ай ішінде банктік шоттардан жалпы сомасы 10 000 000 (он миллион) теңгеден асатын қолма-қол ақшаны алуды жүзеге асырған кәсіпкерлік субъектілерінің операциялары бойынша хабарламаның реттік сандық нөмірі көрсетіледі. Операцияның реттік нөмірі сандық форматтағы "1" нөмірінен бастап, өсу ретімен қалыптастырылады.</w:t>
      </w:r>
    </w:p>
    <w:bookmarkEnd w:id="21"/>
    <w:bookmarkStart w:name="z30" w:id="22"/>
    <w:p>
      <w:pPr>
        <w:spacing w:after="0"/>
        <w:ind w:left="0"/>
        <w:jc w:val="both"/>
      </w:pPr>
      <w:r>
        <w:rPr>
          <w:rFonts w:ascii="Times New Roman"/>
          <w:b w:val="false"/>
          <w:i w:val="false"/>
          <w:color w:val="000000"/>
          <w:sz w:val="28"/>
        </w:rPr>
        <w:t>
      9. 2-бағанда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бизнес сәйкестендіру нөмірі (жеке сәйкестендіру нөмірі) көрсетіледі.</w:t>
      </w:r>
    </w:p>
    <w:bookmarkEnd w:id="22"/>
    <w:bookmarkStart w:name="z31" w:id="23"/>
    <w:p>
      <w:pPr>
        <w:spacing w:after="0"/>
        <w:ind w:left="0"/>
        <w:jc w:val="both"/>
      </w:pPr>
      <w:r>
        <w:rPr>
          <w:rFonts w:ascii="Times New Roman"/>
          <w:b w:val="false"/>
          <w:i w:val="false"/>
          <w:color w:val="000000"/>
          <w:sz w:val="28"/>
        </w:rPr>
        <w:t>
      Кәсіпкерлік субъектісінің оқшауланған бөлімшесі (филиал, өкілдік) банктік шоттан қолма-қол ақшаны алуға өтінім берген жағдайда, оның бас бөлімшесінің бизнес сәйкестендіру нөмірі (жеке сәйкестендіру нөмірі) көрсетіледі.</w:t>
      </w:r>
    </w:p>
    <w:bookmarkEnd w:id="23"/>
    <w:bookmarkStart w:name="z32" w:id="24"/>
    <w:p>
      <w:pPr>
        <w:spacing w:after="0"/>
        <w:ind w:left="0"/>
        <w:jc w:val="both"/>
      </w:pPr>
      <w:r>
        <w:rPr>
          <w:rFonts w:ascii="Times New Roman"/>
          <w:b w:val="false"/>
          <w:i w:val="false"/>
          <w:color w:val="000000"/>
          <w:sz w:val="28"/>
        </w:rPr>
        <w:t>
      10. 3-бағанда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атауы көрсетіледі.</w:t>
      </w:r>
    </w:p>
    <w:bookmarkEnd w:id="24"/>
    <w:bookmarkStart w:name="z33" w:id="25"/>
    <w:p>
      <w:pPr>
        <w:spacing w:after="0"/>
        <w:ind w:left="0"/>
        <w:jc w:val="both"/>
      </w:pPr>
      <w:r>
        <w:rPr>
          <w:rFonts w:ascii="Times New Roman"/>
          <w:b w:val="false"/>
          <w:i w:val="false"/>
          <w:color w:val="000000"/>
          <w:sz w:val="28"/>
        </w:rPr>
        <w:t>
      Кәсіпкерлік субъектісінің оқшауланған бөлімшесі (филиал, өкілдік) банктік шоттан қолма-қол ақшаны алуға өтінім берген жағдайда, оның бас бөлімшесінің атауы көрсетіледі.</w:t>
      </w:r>
    </w:p>
    <w:bookmarkEnd w:id="25"/>
    <w:bookmarkStart w:name="z34" w:id="26"/>
    <w:p>
      <w:pPr>
        <w:spacing w:after="0"/>
        <w:ind w:left="0"/>
        <w:jc w:val="both"/>
      </w:pPr>
      <w:r>
        <w:rPr>
          <w:rFonts w:ascii="Times New Roman"/>
          <w:b w:val="false"/>
          <w:i w:val="false"/>
          <w:color w:val="000000"/>
          <w:sz w:val="28"/>
        </w:rPr>
        <w:t>
      11. 4-бағанда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коды көрсетіледі:</w:t>
      </w:r>
    </w:p>
    <w:bookmarkEnd w:id="26"/>
    <w:p>
      <w:pPr>
        <w:spacing w:after="0"/>
        <w:ind w:left="0"/>
        <w:jc w:val="both"/>
      </w:pPr>
      <w:r>
        <w:rPr>
          <w:rFonts w:ascii="Times New Roman"/>
          <w:b w:val="false"/>
          <w:i w:val="false"/>
          <w:color w:val="000000"/>
          <w:sz w:val="28"/>
        </w:rPr>
        <w:t>
      01 коды шағын кәсіпкерлік субъектілеріне, оның ішінде микрокәсіпкерлік субъектілеріне жататын заңды тұлғаларға беріледі;</w:t>
      </w:r>
    </w:p>
    <w:p>
      <w:pPr>
        <w:spacing w:after="0"/>
        <w:ind w:left="0"/>
        <w:jc w:val="both"/>
      </w:pPr>
      <w:r>
        <w:rPr>
          <w:rFonts w:ascii="Times New Roman"/>
          <w:b w:val="false"/>
          <w:i w:val="false"/>
          <w:color w:val="000000"/>
          <w:sz w:val="28"/>
        </w:rPr>
        <w:t>
      04 коды орта кәсіпкерлік субъектілеріне жататын заңды тұлғаларға беріледі;</w:t>
      </w:r>
    </w:p>
    <w:p>
      <w:pPr>
        <w:spacing w:after="0"/>
        <w:ind w:left="0"/>
        <w:jc w:val="both"/>
      </w:pPr>
      <w:r>
        <w:rPr>
          <w:rFonts w:ascii="Times New Roman"/>
          <w:b w:val="false"/>
          <w:i w:val="false"/>
          <w:color w:val="000000"/>
          <w:sz w:val="28"/>
        </w:rPr>
        <w:t>
      07 коды ірі кәсіпкерлік субъектілеріне жататын заңды тұлғаларға беріледі;</w:t>
      </w:r>
    </w:p>
    <w:p>
      <w:pPr>
        <w:spacing w:after="0"/>
        <w:ind w:left="0"/>
        <w:jc w:val="both"/>
      </w:pPr>
      <w:r>
        <w:rPr>
          <w:rFonts w:ascii="Times New Roman"/>
          <w:b w:val="false"/>
          <w:i w:val="false"/>
          <w:color w:val="000000"/>
          <w:sz w:val="28"/>
        </w:rPr>
        <w:t>
      02 коды шағын кәсіпкерлік субъектілеріне, оның ішінде микрокәсіпкерлік субъектілеріне жататын дара кәсіпкерлерге беріледі;</w:t>
      </w:r>
    </w:p>
    <w:p>
      <w:pPr>
        <w:spacing w:after="0"/>
        <w:ind w:left="0"/>
        <w:jc w:val="both"/>
      </w:pPr>
      <w:r>
        <w:rPr>
          <w:rFonts w:ascii="Times New Roman"/>
          <w:b w:val="false"/>
          <w:i w:val="false"/>
          <w:color w:val="000000"/>
          <w:sz w:val="28"/>
        </w:rPr>
        <w:t>
      05 коды орта кәсіпкерлік субъектілеріне жататын дара кәсіпкерлерге беріледі;</w:t>
      </w:r>
    </w:p>
    <w:p>
      <w:pPr>
        <w:spacing w:after="0"/>
        <w:ind w:left="0"/>
        <w:jc w:val="both"/>
      </w:pPr>
      <w:r>
        <w:rPr>
          <w:rFonts w:ascii="Times New Roman"/>
          <w:b w:val="false"/>
          <w:i w:val="false"/>
          <w:color w:val="000000"/>
          <w:sz w:val="28"/>
        </w:rPr>
        <w:t>
      08 коды ірі кәсіпкерлік субъектілеріне жататын дара кәсіпкерлерге беріледі.</w:t>
      </w:r>
    </w:p>
    <w:bookmarkStart w:name="z35" w:id="27"/>
    <w:p>
      <w:pPr>
        <w:spacing w:after="0"/>
        <w:ind w:left="0"/>
        <w:jc w:val="both"/>
      </w:pPr>
      <w:r>
        <w:rPr>
          <w:rFonts w:ascii="Times New Roman"/>
          <w:b w:val="false"/>
          <w:i w:val="false"/>
          <w:color w:val="000000"/>
          <w:sz w:val="28"/>
        </w:rPr>
        <w:t>
      12. 5-бағанда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экономикалық қызметтің жалпы сыныптауышының коды көрсетіледі.</w:t>
      </w:r>
    </w:p>
    <w:bookmarkEnd w:id="27"/>
    <w:bookmarkStart w:name="z36" w:id="28"/>
    <w:p>
      <w:pPr>
        <w:spacing w:after="0"/>
        <w:ind w:left="0"/>
        <w:jc w:val="both"/>
      </w:pPr>
      <w:r>
        <w:rPr>
          <w:rFonts w:ascii="Times New Roman"/>
          <w:b w:val="false"/>
          <w:i w:val="false"/>
          <w:color w:val="000000"/>
          <w:sz w:val="28"/>
        </w:rPr>
        <w:t xml:space="preserve">
      13. 6-бағанда "Кәсіпкерлік субъектілерінің банктік шоттардан қолма-қол ақшаны алу сомасының шекті мөлшерін, сондай-ақ банктік шоттардан қолма-қол ақшаны алу жөніндегі талап қолданылмайтын кәсіпкерлік субъектілерін бекіту туралы" Қазақстан Республикасы Ұлттық Банкі Басқармасының 2020 жылғы 21 желтоқсандағы № 150 және Қазақстан Республикасы Ұлттық экономика министрінің 2020 жылғы 23 желтоқсандағы № 95 бірлескен қаулысы мен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21901 болып тіркелген) сәйкес кәсіпкерлік субъектілерінің банктік шоттардан қолма-қол ақшаны алу сомасының шекті мөлшері көрсетіледі.</w:t>
      </w:r>
    </w:p>
    <w:bookmarkEnd w:id="28"/>
    <w:bookmarkStart w:name="z37" w:id="29"/>
    <w:p>
      <w:pPr>
        <w:spacing w:after="0"/>
        <w:ind w:left="0"/>
        <w:jc w:val="both"/>
      </w:pPr>
      <w:r>
        <w:rPr>
          <w:rFonts w:ascii="Times New Roman"/>
          <w:b w:val="false"/>
          <w:i w:val="false"/>
          <w:color w:val="000000"/>
          <w:sz w:val="28"/>
        </w:rPr>
        <w:t>
      14. 7-бағанда қолма-қол шетел валютасын (банктің операция жүргізілген күнгі нарықтық бағамы бойынша теңгедегі баламасы), кәсіпкерлік субъектісі корпоративтік төлем карточкаларын пайдалана отырып алған қолма-қол ақшаны қоса алғанда, оның ішінде кәсіпкерлік субъектісінің оқшауланған бөлімшелерін (филиал, өкілдік) ескере отырып,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банктік шоттардан қолма-қол ақшаны алуының жалпы нақты сомасы көрсетіледі. Осы бағанның сомасы 9-25-бағандардың сомасына тең болуға тиіс.</w:t>
      </w:r>
    </w:p>
    <w:bookmarkEnd w:id="29"/>
    <w:bookmarkStart w:name="z38" w:id="30"/>
    <w:p>
      <w:pPr>
        <w:spacing w:after="0"/>
        <w:ind w:left="0"/>
        <w:jc w:val="both"/>
      </w:pPr>
      <w:r>
        <w:rPr>
          <w:rFonts w:ascii="Times New Roman"/>
          <w:b w:val="false"/>
          <w:i w:val="false"/>
          <w:color w:val="000000"/>
          <w:sz w:val="28"/>
        </w:rPr>
        <w:t>
      15. 8-бағанда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оның ішінде кәсіпкерлік субъектісінің оқшауланған бөлімшелерін (филиал, өкілдік) ескере отырып банктік шоттардан қолма-қол шетел валютасын (банктің операция жүргізілген күнгі нарықтық бағамы бойынша теңгедегі баламасы) алуының нақты сомасы көрсетіледі.</w:t>
      </w:r>
    </w:p>
    <w:bookmarkEnd w:id="30"/>
    <w:bookmarkStart w:name="z39" w:id="31"/>
    <w:p>
      <w:pPr>
        <w:spacing w:after="0"/>
        <w:ind w:left="0"/>
        <w:jc w:val="both"/>
      </w:pPr>
      <w:r>
        <w:rPr>
          <w:rFonts w:ascii="Times New Roman"/>
          <w:b w:val="false"/>
          <w:i w:val="false"/>
          <w:color w:val="000000"/>
          <w:sz w:val="28"/>
        </w:rPr>
        <w:t>
      16. 9-25-бағандарда қолма-қол шетел валютасын (банктің операция жүргізілген күнгі нарықтық бағамы бойынша теңгедегі баламасы), кәсіпкерлік субъектісі корпоративтік төлем карточкаларын пайдалана отырып алған қолма-қол ақшаны қоса алғанда, оның ішінде өңірлер бөлігінде кәсіпкерлік субъектісінің оқшауланған бөлімшелерін (филиал, өкілдік) ескере отырып, күнтізбелік ай ішінде банктік шоттардан жалпы сомасы 10 000 000 (он миллион) теңгеден асатын қолма-қол ақшаны алуды жүзеге асырған кәсіпкерлік субъектісінің банктік шоттардан қолма-қол ақшаны алуының нақты сомасы көрсетіледі.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