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7f8f" w14:textId="4fe7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11 қазандағы № 361 бұйрығы. Қазақстан Республикасының Әділет министрлігінде 2023 жылғы 12 қазанда № 33542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""Жаңартылатын энергия көздерiн пайдалануды қолдау туралы" Қазақстан Республикасының Заңы 6-бабының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10" w:id="4"/>
    <w:p>
      <w:pPr>
        <w:spacing w:after="0"/>
        <w:ind w:left="0"/>
        <w:jc w:val="both"/>
      </w:pPr>
      <w:r>
        <w:rPr>
          <w:rFonts w:ascii="Times New Roman"/>
          <w:b w:val="false"/>
          <w:i w:val="false"/>
          <w:color w:val="000000"/>
          <w:sz w:val="28"/>
        </w:rPr>
        <w:t xml:space="preserve">
      "1. Осы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 (бұдан әрі – Қағидалар) "Жаңартылатын энергия көздерін пайдалануды қолдау туралы" Қазақстан Республикасының заңы (бұдан әрі – Заң) 6-бабының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әзірленген және аукционға қатысушыларға қойылатын біліктілік талаптарын, өтінім мазмұнын және оны беру тәртібін, аукционға қатысуға арналған өтінімді қаржылық қамтамасыз ету түрлері мен оларды енгізу және қайтару шарттарын, қорытынды шығару және жеңімпаздарды анықтау тәртібін қамтитын аукциондық сауда-саттықты ұйымдастыру мен өткізу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 </w:t>
      </w:r>
    </w:p>
    <w:bookmarkStart w:name="z12" w:id="5"/>
    <w:p>
      <w:pPr>
        <w:spacing w:after="0"/>
        <w:ind w:left="0"/>
        <w:jc w:val="both"/>
      </w:pPr>
      <w:r>
        <w:rPr>
          <w:rFonts w:ascii="Times New Roman"/>
          <w:b w:val="false"/>
          <w:i w:val="false"/>
          <w:color w:val="000000"/>
          <w:sz w:val="28"/>
        </w:rPr>
        <w:t xml:space="preserve">
      "5. Облыстардың, республикалық маңызы бар қала және астананың жергілікті атқарушы органдары Қазақстан Республикасының Жер кодексіне (бұдан әрі – Жер кодексі) сәйкес аукциондық сауда-саттықтың жеңімпаздарына жер учаскесіне құқық берілген сәтке дейін Заңның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салуға жоспарланған ЖЭК пайдалану объектілеріне арналған жер учаскелерін резервке қоюды жүзеге асырады және тиісті ақпаратты уәкілетті органға Графиктің 1-кестесіне сәйкес нысан бойынша жібереді.";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 </w:t>
      </w:r>
    </w:p>
    <w:bookmarkStart w:name="z14" w:id="6"/>
    <w:p>
      <w:pPr>
        <w:spacing w:after="0"/>
        <w:ind w:left="0"/>
        <w:jc w:val="both"/>
      </w:pPr>
      <w:r>
        <w:rPr>
          <w:rFonts w:ascii="Times New Roman"/>
          <w:b w:val="false"/>
          <w:i w:val="false"/>
          <w:color w:val="000000"/>
          <w:sz w:val="28"/>
        </w:rPr>
        <w:t>
      "17. Шартта:</w:t>
      </w:r>
    </w:p>
    <w:bookmarkEnd w:id="6"/>
    <w:bookmarkStart w:name="z15" w:id="7"/>
    <w:p>
      <w:pPr>
        <w:spacing w:after="0"/>
        <w:ind w:left="0"/>
        <w:jc w:val="both"/>
      </w:pPr>
      <w:r>
        <w:rPr>
          <w:rFonts w:ascii="Times New Roman"/>
          <w:b w:val="false"/>
          <w:i w:val="false"/>
          <w:color w:val="000000"/>
          <w:sz w:val="28"/>
        </w:rPr>
        <w:t>
      1) Шарт мәні, Ұйымдастырушы көрсететін қызметтердің түрлері, төлемнің мерзімдері және тәртібі;</w:t>
      </w:r>
    </w:p>
    <w:bookmarkEnd w:id="7"/>
    <w:bookmarkStart w:name="z16" w:id="8"/>
    <w:p>
      <w:pPr>
        <w:spacing w:after="0"/>
        <w:ind w:left="0"/>
        <w:jc w:val="both"/>
      </w:pPr>
      <w:r>
        <w:rPr>
          <w:rFonts w:ascii="Times New Roman"/>
          <w:b w:val="false"/>
          <w:i w:val="false"/>
          <w:color w:val="000000"/>
          <w:sz w:val="28"/>
        </w:rPr>
        <w:t>
      2) аукциондық сауда-саттыққа қатысу және аукциондық сауда-саттық рұқсат етілуі үшін өтінім берушіге қойылатын өлшем шарттар мен талаптар;</w:t>
      </w:r>
    </w:p>
    <w:bookmarkEnd w:id="8"/>
    <w:bookmarkStart w:name="z17" w:id="9"/>
    <w:p>
      <w:pPr>
        <w:spacing w:after="0"/>
        <w:ind w:left="0"/>
        <w:jc w:val="both"/>
      </w:pPr>
      <w:r>
        <w:rPr>
          <w:rFonts w:ascii="Times New Roman"/>
          <w:b w:val="false"/>
          <w:i w:val="false"/>
          <w:color w:val="000000"/>
          <w:sz w:val="28"/>
        </w:rPr>
        <w:t>
      3) аукциондық сауда-саттықты өткізу әдістері;</w:t>
      </w:r>
    </w:p>
    <w:bookmarkEnd w:id="9"/>
    <w:bookmarkStart w:name="z18" w:id="10"/>
    <w:p>
      <w:pPr>
        <w:spacing w:after="0"/>
        <w:ind w:left="0"/>
        <w:jc w:val="both"/>
      </w:pPr>
      <w:r>
        <w:rPr>
          <w:rFonts w:ascii="Times New Roman"/>
          <w:b w:val="false"/>
          <w:i w:val="false"/>
          <w:color w:val="000000"/>
          <w:sz w:val="28"/>
        </w:rPr>
        <w:t>
      4) Ұйымдастырушының көрсететін қызметтері үшін төленетін ақыны өтінім берушіге қайтару шарты;</w:t>
      </w:r>
    </w:p>
    <w:bookmarkEnd w:id="10"/>
    <w:bookmarkStart w:name="z19" w:id="11"/>
    <w:p>
      <w:pPr>
        <w:spacing w:after="0"/>
        <w:ind w:left="0"/>
        <w:jc w:val="both"/>
      </w:pPr>
      <w:r>
        <w:rPr>
          <w:rFonts w:ascii="Times New Roman"/>
          <w:b w:val="false"/>
          <w:i w:val="false"/>
          <w:color w:val="000000"/>
          <w:sz w:val="28"/>
        </w:rPr>
        <w:t>
      5) Шартқа қатысушылардың Шарт талаптарын бұзғаны үшін жауапкершілігі қамтылады.";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 </w:t>
      </w:r>
    </w:p>
    <w:bookmarkStart w:name="z21" w:id="12"/>
    <w:p>
      <w:pPr>
        <w:spacing w:after="0"/>
        <w:ind w:left="0"/>
        <w:jc w:val="both"/>
      </w:pPr>
      <w:r>
        <w:rPr>
          <w:rFonts w:ascii="Times New Roman"/>
          <w:b w:val="false"/>
          <w:i w:val="false"/>
          <w:color w:val="000000"/>
          <w:sz w:val="28"/>
        </w:rPr>
        <w:t>
      "19. Аукциондық сауда-саттыққа қатысу үшін Қатысушылар құқықтық қабілеттілігі және төлем қабілеттілігі бойынша біліктілік талаптарын мынадай құжаттарды ұсыну арқылы растайды:</w:t>
      </w:r>
    </w:p>
    <w:bookmarkEnd w:id="12"/>
    <w:bookmarkStart w:name="z22" w:id="13"/>
    <w:p>
      <w:pPr>
        <w:spacing w:after="0"/>
        <w:ind w:left="0"/>
        <w:jc w:val="both"/>
      </w:pPr>
      <w:r>
        <w:rPr>
          <w:rFonts w:ascii="Times New Roman"/>
          <w:b w:val="false"/>
          <w:i w:val="false"/>
          <w:color w:val="000000"/>
          <w:sz w:val="28"/>
        </w:rPr>
        <w:t>
      1) Жарғы көшірмесі;</w:t>
      </w:r>
    </w:p>
    <w:bookmarkEnd w:id="13"/>
    <w:bookmarkStart w:name="z23" w:id="14"/>
    <w:p>
      <w:pPr>
        <w:spacing w:after="0"/>
        <w:ind w:left="0"/>
        <w:jc w:val="both"/>
      </w:pPr>
      <w:r>
        <w:rPr>
          <w:rFonts w:ascii="Times New Roman"/>
          <w:b w:val="false"/>
          <w:i w:val="false"/>
          <w:color w:val="000000"/>
          <w:sz w:val="28"/>
        </w:rPr>
        <w:t>
      2) заңды тұлғаны мемлекеттік тіркеу/қайта тіркеу туралы анықтаманың көшірмесі;</w:t>
      </w:r>
    </w:p>
    <w:bookmarkEnd w:id="14"/>
    <w:bookmarkStart w:name="z24" w:id="15"/>
    <w:p>
      <w:pPr>
        <w:spacing w:after="0"/>
        <w:ind w:left="0"/>
        <w:jc w:val="both"/>
      </w:pPr>
      <w:r>
        <w:rPr>
          <w:rFonts w:ascii="Times New Roman"/>
          <w:b w:val="false"/>
          <w:i w:val="false"/>
          <w:color w:val="000000"/>
          <w:sz w:val="28"/>
        </w:rPr>
        <w:t>
      3) бірінші басшыны тағайындау туралы заңды тұлғаның тиісті органы шешімінің көшірмесі;</w:t>
      </w:r>
    </w:p>
    <w:bookmarkEnd w:id="15"/>
    <w:bookmarkStart w:name="z25" w:id="16"/>
    <w:p>
      <w:pPr>
        <w:spacing w:after="0"/>
        <w:ind w:left="0"/>
        <w:jc w:val="both"/>
      </w:pPr>
      <w:r>
        <w:rPr>
          <w:rFonts w:ascii="Times New Roman"/>
          <w:b w:val="false"/>
          <w:i w:val="false"/>
          <w:color w:val="000000"/>
          <w:sz w:val="28"/>
        </w:rPr>
        <w:t>
      4) өкілге сенімхат (мүдделерді білдіруді бірінші басшы жүзеге асырмаған жағдайда);</w:t>
      </w:r>
    </w:p>
    <w:bookmarkEnd w:id="16"/>
    <w:bookmarkStart w:name="z26" w:id="17"/>
    <w:p>
      <w:pPr>
        <w:spacing w:after="0"/>
        <w:ind w:left="0"/>
        <w:jc w:val="both"/>
      </w:pPr>
      <w:r>
        <w:rPr>
          <w:rFonts w:ascii="Times New Roman"/>
          <w:b w:val="false"/>
          <w:i w:val="false"/>
          <w:color w:val="000000"/>
          <w:sz w:val="28"/>
        </w:rPr>
        <w:t>
      5) заңды тұлғаның деректемелері туралы ақпарат (банк деректемелері, мекенжайы, байланыс телефондары, электрондық мекенжайы);</w:t>
      </w:r>
    </w:p>
    <w:bookmarkEnd w:id="17"/>
    <w:bookmarkStart w:name="z27" w:id="18"/>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етуді енгізу;</w:t>
      </w:r>
    </w:p>
    <w:bookmarkEnd w:id="18"/>
    <w:bookmarkStart w:name="z28" w:id="19"/>
    <w:p>
      <w:pPr>
        <w:spacing w:after="0"/>
        <w:ind w:left="0"/>
        <w:jc w:val="both"/>
      </w:pPr>
      <w:r>
        <w:rPr>
          <w:rFonts w:ascii="Times New Roman"/>
          <w:b w:val="false"/>
          <w:i w:val="false"/>
          <w:color w:val="000000"/>
          <w:sz w:val="28"/>
        </w:rPr>
        <w:t>
      7) Электр желілік қағидаларға сәйкес берілген және келісілген электр желісіне қосуға арналған техникалық шарттардың көшірмелері не Графикке сәйкес электр желілеріне қосылу нүктелерін көрсету;</w:t>
      </w:r>
    </w:p>
    <w:bookmarkEnd w:id="19"/>
    <w:bookmarkStart w:name="z29" w:id="20"/>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жер учаскесіне құқық белгілейтін құжаттардың көшірмелері не Графикке сәйкес жер учаскесін көрсету;</w:t>
      </w:r>
    </w:p>
    <w:bookmarkEnd w:id="20"/>
    <w:bookmarkStart w:name="z30" w:id="21"/>
    <w:p>
      <w:pPr>
        <w:spacing w:after="0"/>
        <w:ind w:left="0"/>
        <w:jc w:val="both"/>
      </w:pPr>
      <w:r>
        <w:rPr>
          <w:rFonts w:ascii="Times New Roman"/>
          <w:b w:val="false"/>
          <w:i w:val="false"/>
          <w:color w:val="000000"/>
          <w:sz w:val="28"/>
        </w:rPr>
        <w:t>
      9) Электр желілік қағидаларға сәйкес әзірленген, мәлімделген электр қуаты 5 МВт және одан да көп "Электр станциясының қуатын беру схемасын" жүйелік оператордың келісу хатының көшірмесі немесе Графикке сәйкес электр желілеріне қосылу нүктелерін көрсету;</w:t>
      </w:r>
    </w:p>
    <w:bookmarkEnd w:id="21"/>
    <w:bookmarkStart w:name="z31" w:id="22"/>
    <w:p>
      <w:pPr>
        <w:spacing w:after="0"/>
        <w:ind w:left="0"/>
        <w:jc w:val="both"/>
      </w:pPr>
      <w:r>
        <w:rPr>
          <w:rFonts w:ascii="Times New Roman"/>
          <w:b w:val="false"/>
          <w:i w:val="false"/>
          <w:color w:val="000000"/>
          <w:sz w:val="28"/>
        </w:rPr>
        <w:t>
      10) құжаттамасы бар аукциондық сауда-саттыққа қатысатын қатысушылар үшін Ұйымдастырушының интернет-ресурсында орналастырылған құжаттамамен Қатысушының танысқаны туралы растау хаты.";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жаңа редакцияда жазылсын: </w:t>
      </w:r>
    </w:p>
    <w:bookmarkStart w:name="z33" w:id="23"/>
    <w:p>
      <w:pPr>
        <w:spacing w:after="0"/>
        <w:ind w:left="0"/>
        <w:jc w:val="both"/>
      </w:pPr>
      <w:r>
        <w:rPr>
          <w:rFonts w:ascii="Times New Roman"/>
          <w:b w:val="false"/>
          <w:i w:val="false"/>
          <w:color w:val="000000"/>
          <w:sz w:val="28"/>
        </w:rPr>
        <w:t>
      "57. Ұйымдастырушы өткізілген аукциондық сауда-саттық қорытындысы бойынша сауда сессиясы жабылғаннан кейін 1 (бір) сағат ішінде Қатысушыларға өткізілген аукциондық сауда-саттық қорытындысы туралы электрондық түрде хабарлама жібереді. Қатысушыларға жазбаша хабарламалар келесі жұмыс күні Астана уақыты бойынша сағат 18-00-ден кешіктірілмей жіберіледі.";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60-5-тармақ</w:t>
      </w:r>
      <w:r>
        <w:rPr>
          <w:rFonts w:ascii="Times New Roman"/>
          <w:b w:val="false"/>
          <w:i w:val="false"/>
          <w:color w:val="000000"/>
          <w:sz w:val="28"/>
        </w:rPr>
        <w:t xml:space="preserve"> жаңа редакцияда жазылсын: </w:t>
      </w:r>
    </w:p>
    <w:bookmarkStart w:name="z35" w:id="24"/>
    <w:p>
      <w:pPr>
        <w:spacing w:after="0"/>
        <w:ind w:left="0"/>
        <w:jc w:val="both"/>
      </w:pPr>
      <w:r>
        <w:rPr>
          <w:rFonts w:ascii="Times New Roman"/>
          <w:b w:val="false"/>
          <w:i w:val="false"/>
          <w:color w:val="000000"/>
          <w:sz w:val="28"/>
        </w:rPr>
        <w:t xml:space="preserve">
      "60-5. Қоршаған ортаны қорғау саласындағы уәкілетті орган осы Қағидалардың </w:t>
      </w:r>
      <w:r>
        <w:rPr>
          <w:rFonts w:ascii="Times New Roman"/>
          <w:b w:val="false"/>
          <w:i w:val="false"/>
          <w:color w:val="000000"/>
          <w:sz w:val="28"/>
        </w:rPr>
        <w:t>60-2</w:t>
      </w:r>
      <w:r>
        <w:rPr>
          <w:rFonts w:ascii="Times New Roman"/>
          <w:b w:val="false"/>
          <w:i w:val="false"/>
          <w:color w:val="000000"/>
          <w:sz w:val="28"/>
        </w:rPr>
        <w:t xml:space="preserve"> және </w:t>
      </w:r>
      <w:r>
        <w:rPr>
          <w:rFonts w:ascii="Times New Roman"/>
          <w:b w:val="false"/>
          <w:i w:val="false"/>
          <w:color w:val="000000"/>
          <w:sz w:val="28"/>
        </w:rPr>
        <w:t>60-3-тармақтарында</w:t>
      </w:r>
      <w:r>
        <w:rPr>
          <w:rFonts w:ascii="Times New Roman"/>
          <w:b w:val="false"/>
          <w:i w:val="false"/>
          <w:color w:val="000000"/>
          <w:sz w:val="28"/>
        </w:rPr>
        <w:t xml:space="preserve"> көрсетілген ақпаратты алғаннан кейін күнтізбелік 7 (жеті) күн ішінде Ұйымдастырушыға аукциондық сауда-саттық өткізу үшін мынадай ақпаратты жібереді:</w:t>
      </w:r>
    </w:p>
    <w:bookmarkEnd w:id="24"/>
    <w:bookmarkStart w:name="z36" w:id="25"/>
    <w:p>
      <w:pPr>
        <w:spacing w:after="0"/>
        <w:ind w:left="0"/>
        <w:jc w:val="both"/>
      </w:pPr>
      <w:r>
        <w:rPr>
          <w:rFonts w:ascii="Times New Roman"/>
          <w:b w:val="false"/>
          <w:i w:val="false"/>
          <w:color w:val="000000"/>
          <w:sz w:val="28"/>
        </w:rPr>
        <w:t xml:space="preserve">
      1) Қазақстан Республикасының Экология кодексі (бұдан әрі – Экология кодексі) </w:t>
      </w:r>
      <w:r>
        <w:rPr>
          <w:rFonts w:ascii="Times New Roman"/>
          <w:b w:val="false"/>
          <w:i w:val="false"/>
          <w:color w:val="000000"/>
          <w:sz w:val="28"/>
        </w:rPr>
        <w:t>17-бабының</w:t>
      </w:r>
      <w:r>
        <w:rPr>
          <w:rFonts w:ascii="Times New Roman"/>
          <w:b w:val="false"/>
          <w:i w:val="false"/>
          <w:color w:val="000000"/>
          <w:sz w:val="28"/>
        </w:rPr>
        <w:t xml:space="preserve"> 28-17)-тармақшасына сәйкес қоршаған ортаны қорғау саласындағы уәкілетті орган бекітетін Қалдықтарды энергетикалық кәдеге жаратуды пайдаланатын энергия өндіруші ұйымдардың тізбесін қалыптастыру қағидаларында айқындалған энергетикалық кәдеге жарату объектілерін енгізу үшін елді мекендердің топтары бойынша;</w:t>
      </w:r>
    </w:p>
    <w:bookmarkEnd w:id="25"/>
    <w:bookmarkStart w:name="z37" w:id="26"/>
    <w:p>
      <w:pPr>
        <w:spacing w:after="0"/>
        <w:ind w:left="0"/>
        <w:jc w:val="both"/>
      </w:pPr>
      <w:r>
        <w:rPr>
          <w:rFonts w:ascii="Times New Roman"/>
          <w:b w:val="false"/>
          <w:i w:val="false"/>
          <w:color w:val="000000"/>
          <w:sz w:val="28"/>
        </w:rPr>
        <w:t>
      2) осы тармақтың 1) тармақшасында көрсетілген топтың әрбір елді мекеніндегі жер учаскелерін резервтеу жөніндегі жергілікті атқарушы органдардың құжаттары бойынша;</w:t>
      </w:r>
    </w:p>
    <w:bookmarkEnd w:id="26"/>
    <w:bookmarkStart w:name="z38" w:id="27"/>
    <w:p>
      <w:pPr>
        <w:spacing w:after="0"/>
        <w:ind w:left="0"/>
        <w:jc w:val="both"/>
      </w:pPr>
      <w:r>
        <w:rPr>
          <w:rFonts w:ascii="Times New Roman"/>
          <w:b w:val="false"/>
          <w:i w:val="false"/>
          <w:color w:val="000000"/>
          <w:sz w:val="28"/>
        </w:rPr>
        <w:t>
      3) қалдықтарды энергетикалық кәдеге жаратуды енгізу болжанатын, осы тармақтың 1) тармақшасында көрсетілген топтың әрбір елді мекенінде түзілетін қалдықтардың көлемі туралы;</w:t>
      </w:r>
    </w:p>
    <w:bookmarkEnd w:id="27"/>
    <w:bookmarkStart w:name="z39" w:id="28"/>
    <w:p>
      <w:pPr>
        <w:spacing w:after="0"/>
        <w:ind w:left="0"/>
        <w:jc w:val="both"/>
      </w:pPr>
      <w:r>
        <w:rPr>
          <w:rFonts w:ascii="Times New Roman"/>
          <w:b w:val="false"/>
          <w:i w:val="false"/>
          <w:color w:val="000000"/>
          <w:sz w:val="28"/>
        </w:rPr>
        <w:t>
      4) қалдықтарды энергетикалық кәдеге жаратуды енгізу болжанатын, осы тармақтың 1) тармақшасында көрсетілген топтың әрбір елді мекені үшін электр желілеріне қосудың таяу нүктелері туралы;</w:t>
      </w:r>
    </w:p>
    <w:bookmarkEnd w:id="28"/>
    <w:bookmarkStart w:name="z40" w:id="29"/>
    <w:p>
      <w:pPr>
        <w:spacing w:after="0"/>
        <w:ind w:left="0"/>
        <w:jc w:val="both"/>
      </w:pPr>
      <w:r>
        <w:rPr>
          <w:rFonts w:ascii="Times New Roman"/>
          <w:b w:val="false"/>
          <w:i w:val="false"/>
          <w:color w:val="000000"/>
          <w:sz w:val="28"/>
        </w:rPr>
        <w:t>
      5) әр топ бойынша шекті аукциондық баға туралы;</w:t>
      </w:r>
    </w:p>
    <w:bookmarkEnd w:id="29"/>
    <w:bookmarkStart w:name="z41" w:id="30"/>
    <w:p>
      <w:pPr>
        <w:spacing w:after="0"/>
        <w:ind w:left="0"/>
        <w:jc w:val="both"/>
      </w:pPr>
      <w:r>
        <w:rPr>
          <w:rFonts w:ascii="Times New Roman"/>
          <w:b w:val="false"/>
          <w:i w:val="false"/>
          <w:color w:val="000000"/>
          <w:sz w:val="28"/>
        </w:rPr>
        <w:t>
      6) қалдықтарды энергетикалық кәдеге жарату жөніндегі болжамды объектілердің белгіленген қуаты туралы;</w:t>
      </w:r>
    </w:p>
    <w:bookmarkEnd w:id="30"/>
    <w:bookmarkStart w:name="z42" w:id="31"/>
    <w:p>
      <w:pPr>
        <w:spacing w:after="0"/>
        <w:ind w:left="0"/>
        <w:jc w:val="both"/>
      </w:pPr>
      <w:r>
        <w:rPr>
          <w:rFonts w:ascii="Times New Roman"/>
          <w:b w:val="false"/>
          <w:i w:val="false"/>
          <w:color w:val="000000"/>
          <w:sz w:val="28"/>
        </w:rPr>
        <w:t>
      7) аукциондық сауда-саттықты өткізу күні мен мерзімі, құжаттарды қабылдау мерзімі және өтінім берушілерді аукциондық сауда-саттықта тіркеу, сондай-ақ сауда сессиясын өткізу күні мен мерзімі туралы.</w:t>
      </w:r>
    </w:p>
    <w:bookmarkEnd w:id="31"/>
    <w:bookmarkStart w:name="z43" w:id="32"/>
    <w:p>
      <w:pPr>
        <w:spacing w:after="0"/>
        <w:ind w:left="0"/>
        <w:jc w:val="both"/>
      </w:pPr>
      <w:r>
        <w:rPr>
          <w:rFonts w:ascii="Times New Roman"/>
          <w:b w:val="false"/>
          <w:i w:val="false"/>
          <w:color w:val="000000"/>
          <w:sz w:val="28"/>
        </w:rPr>
        <w:t>
      Бұл ретте сауда сессиясын өткізу күні Ұйымдастырушы осы тармақта көрсетілген ақпаратты алған сәттен бастап кемінде 2 (екі) ай бұрын айқындалады.";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64-1-тармақ</w:t>
      </w:r>
      <w:r>
        <w:rPr>
          <w:rFonts w:ascii="Times New Roman"/>
          <w:b w:val="false"/>
          <w:i w:val="false"/>
          <w:color w:val="000000"/>
          <w:sz w:val="28"/>
        </w:rPr>
        <w:t xml:space="preserve"> жаңа редакцияда жазылсын:</w:t>
      </w:r>
    </w:p>
    <w:bookmarkStart w:name="z45" w:id="33"/>
    <w:p>
      <w:pPr>
        <w:spacing w:after="0"/>
        <w:ind w:left="0"/>
        <w:jc w:val="both"/>
      </w:pPr>
      <w:r>
        <w:rPr>
          <w:rFonts w:ascii="Times New Roman"/>
          <w:b w:val="false"/>
          <w:i w:val="false"/>
          <w:color w:val="000000"/>
          <w:sz w:val="28"/>
        </w:rPr>
        <w:t xml:space="preserve">
      "64-1. Егер аукциондық сауда-саттық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себептер бойынша өтпеді деп жарияланған жағдайда, Ұйымдастырушы бұл туралы уәкілетті органды осы Қағидалардың </w:t>
      </w:r>
      <w:r>
        <w:rPr>
          <w:rFonts w:ascii="Times New Roman"/>
          <w:b w:val="false"/>
          <w:i w:val="false"/>
          <w:color w:val="000000"/>
          <w:sz w:val="28"/>
        </w:rPr>
        <w:t>59-тармағында</w:t>
      </w:r>
      <w:r>
        <w:rPr>
          <w:rFonts w:ascii="Times New Roman"/>
          <w:b w:val="false"/>
          <w:i w:val="false"/>
          <w:color w:val="000000"/>
          <w:sz w:val="28"/>
        </w:rPr>
        <w:t xml:space="preserve"> белгіленген тәртіппен хабардар етеді.</w:t>
      </w:r>
    </w:p>
    <w:bookmarkEnd w:id="33"/>
    <w:bookmarkStart w:name="z46" w:id="34"/>
    <w:p>
      <w:pPr>
        <w:spacing w:after="0"/>
        <w:ind w:left="0"/>
        <w:jc w:val="both"/>
      </w:pPr>
      <w:r>
        <w:rPr>
          <w:rFonts w:ascii="Times New Roman"/>
          <w:b w:val="false"/>
          <w:i w:val="false"/>
          <w:color w:val="000000"/>
          <w:sz w:val="28"/>
        </w:rPr>
        <w:t xml:space="preserve">
      Қайталама аукциондық сауда-саттық аукциондық сауда-саттық өткізілмеген деп жарияланған күннен бастап 3 (үш) айдан кешіктірілмей бір реттен көп емес өткізіледі. </w:t>
      </w:r>
    </w:p>
    <w:bookmarkEnd w:id="34"/>
    <w:bookmarkStart w:name="z47" w:id="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себептер бойынша қайталама аукциондық сауда-саттықтар өткізілмеді деп жарияланған кезде Ұйымдастырушы қайталама аукциондық сауда-саттықтар өткізілген күннен бастап 3 (үш) жұмыс күні ішінде өтінім берушіге Ұйымдастырушының көрсеткен қызметтеріне төленетін ақыны қайтаруды жүзеге асырады.</w:t>
      </w:r>
    </w:p>
    <w:bookmarkEnd w:id="35"/>
    <w:bookmarkStart w:name="z48" w:id="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себептер бойынша өтпеген деп жарияланған алдыңғы аукциондық сауда-саттықтарға бұрын қатысқан қатысушылар қайталама аукциондық сауда-саттықтарға қатысқаны үшін Ұйымдастырушының көрсеткен қызметтеріне ақы төлеуді жүргізбейді.</w:t>
      </w:r>
    </w:p>
    <w:bookmarkEnd w:id="36"/>
    <w:bookmarkStart w:name="z49" w:id="37"/>
    <w:p>
      <w:pPr>
        <w:spacing w:after="0"/>
        <w:ind w:left="0"/>
        <w:jc w:val="both"/>
      </w:pPr>
      <w:r>
        <w:rPr>
          <w:rFonts w:ascii="Times New Roman"/>
          <w:b w:val="false"/>
          <w:i w:val="false"/>
          <w:color w:val="000000"/>
          <w:sz w:val="28"/>
        </w:rPr>
        <w:t>
      Аукциондық сауда-саттықты өткізу күнін уәкілетті орган айқындайды және ол туралы қайталама аукциондық сауда-саттықты өткізу күніне дейін күнтізбелік 30 (отыз) күннен кешіктірмей уәкілетті органның және ұйымдастырушының интернет-ресурсында жариялайды.</w:t>
      </w:r>
    </w:p>
    <w:bookmarkEnd w:id="37"/>
    <w:bookmarkStart w:name="z50" w:id="38"/>
    <w:p>
      <w:pPr>
        <w:spacing w:after="0"/>
        <w:ind w:left="0"/>
        <w:jc w:val="both"/>
      </w:pPr>
      <w:r>
        <w:rPr>
          <w:rFonts w:ascii="Times New Roman"/>
          <w:b w:val="false"/>
          <w:i w:val="false"/>
          <w:color w:val="000000"/>
          <w:sz w:val="28"/>
        </w:rPr>
        <w:t>
      Құжаттарды қабылдауды және өтініш берушілерді қайталама аукциондық сауда-саттықта тіркеуді Ұйымдастырушы осы Қағидаларға сәйкес жүргізеді және қайталама аукциондық сауда-саттықты өткізу басталғанға дейін 5 (бес) жұмыс күні бұрын тоқтатады.";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2" w:id="39"/>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39"/>
    <w:bookmarkStart w:name="z53" w:id="4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0"/>
    <w:bookmarkStart w:name="z54" w:id="41"/>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орналастыруды;</w:t>
      </w:r>
    </w:p>
    <w:bookmarkEnd w:id="41"/>
    <w:bookmarkStart w:name="z55" w:id="42"/>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42"/>
    <w:bookmarkStart w:name="z56" w:id="4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3"/>
    <w:bookmarkStart w:name="z57" w:id="4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60" w:id="45"/>
    <w:p>
      <w:pPr>
        <w:spacing w:after="0"/>
        <w:ind w:left="0"/>
        <w:jc w:val="both"/>
      </w:pPr>
      <w:r>
        <w:rPr>
          <w:rFonts w:ascii="Times New Roman"/>
          <w:b w:val="false"/>
          <w:i w:val="false"/>
          <w:color w:val="000000"/>
          <w:sz w:val="28"/>
        </w:rPr>
        <w:t>
      Қазақстан Республикасының</w:t>
      </w:r>
    </w:p>
    <w:bookmarkEnd w:id="45"/>
    <w:bookmarkStart w:name="z61" w:id="46"/>
    <w:p>
      <w:pPr>
        <w:spacing w:after="0"/>
        <w:ind w:left="0"/>
        <w:jc w:val="both"/>
      </w:pPr>
      <w:r>
        <w:rPr>
          <w:rFonts w:ascii="Times New Roman"/>
          <w:b w:val="false"/>
          <w:i w:val="false"/>
          <w:color w:val="000000"/>
          <w:sz w:val="28"/>
        </w:rPr>
        <w:t>
      Ұлттық экономика министрлігі</w:t>
      </w:r>
    </w:p>
    <w:bookmarkEnd w:id="46"/>
    <w:bookmarkStart w:name="z62" w:id="47"/>
    <w:p>
      <w:pPr>
        <w:spacing w:after="0"/>
        <w:ind w:left="0"/>
        <w:jc w:val="both"/>
      </w:pPr>
      <w:r>
        <w:rPr>
          <w:rFonts w:ascii="Times New Roman"/>
          <w:b w:val="false"/>
          <w:i w:val="false"/>
          <w:color w:val="000000"/>
          <w:sz w:val="28"/>
        </w:rPr>
        <w:t>
       "КЕЛІСІЛДІ"</w:t>
      </w:r>
    </w:p>
    <w:bookmarkEnd w:id="47"/>
    <w:bookmarkStart w:name="z63" w:id="48"/>
    <w:p>
      <w:pPr>
        <w:spacing w:after="0"/>
        <w:ind w:left="0"/>
        <w:jc w:val="both"/>
      </w:pPr>
      <w:r>
        <w:rPr>
          <w:rFonts w:ascii="Times New Roman"/>
          <w:b w:val="false"/>
          <w:i w:val="false"/>
          <w:color w:val="000000"/>
          <w:sz w:val="28"/>
        </w:rPr>
        <w:t>
      Қазақстан Республикасының</w:t>
      </w:r>
    </w:p>
    <w:bookmarkEnd w:id="48"/>
    <w:bookmarkStart w:name="z64" w:id="49"/>
    <w:p>
      <w:pPr>
        <w:spacing w:after="0"/>
        <w:ind w:left="0"/>
        <w:jc w:val="both"/>
      </w:pPr>
      <w:r>
        <w:rPr>
          <w:rFonts w:ascii="Times New Roman"/>
          <w:b w:val="false"/>
          <w:i w:val="false"/>
          <w:color w:val="000000"/>
          <w:sz w:val="28"/>
        </w:rPr>
        <w:t>
      Экология және табиғи</w:t>
      </w:r>
    </w:p>
    <w:bookmarkEnd w:id="49"/>
    <w:bookmarkStart w:name="z65" w:id="50"/>
    <w:p>
      <w:pPr>
        <w:spacing w:after="0"/>
        <w:ind w:left="0"/>
        <w:jc w:val="both"/>
      </w:pPr>
      <w:r>
        <w:rPr>
          <w:rFonts w:ascii="Times New Roman"/>
          <w:b w:val="false"/>
          <w:i w:val="false"/>
          <w:color w:val="000000"/>
          <w:sz w:val="28"/>
        </w:rPr>
        <w:t>
      ресурстар министрлігі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11 қазандағы</w:t>
            </w:r>
            <w:r>
              <w:br/>
            </w:r>
            <w:r>
              <w:rPr>
                <w:rFonts w:ascii="Times New Roman"/>
                <w:b w:val="false"/>
                <w:i w:val="false"/>
                <w:color w:val="000000"/>
                <w:sz w:val="20"/>
              </w:rPr>
              <w:t>№ 361 бұйрығына</w:t>
            </w:r>
            <w:r>
              <w:br/>
            </w:r>
            <w:r>
              <w:rPr>
                <w:rFonts w:ascii="Times New Roman"/>
                <w:b w:val="false"/>
                <w:i w:val="false"/>
                <w:color w:val="000000"/>
                <w:sz w:val="20"/>
              </w:rPr>
              <w:t>қосымша</w:t>
            </w:r>
            <w:r>
              <w:br/>
            </w:r>
            <w:r>
              <w:rPr>
                <w:rFonts w:ascii="Times New Roman"/>
                <w:b w:val="false"/>
                <w:i w:val="false"/>
                <w:color w:val="000000"/>
                <w:sz w:val="20"/>
              </w:rPr>
              <w:t>Аукционға қатысушыларға</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 өтінімнің мазмұнын</w:t>
            </w:r>
            <w:r>
              <w:br/>
            </w:r>
            <w:r>
              <w:rPr>
                <w:rFonts w:ascii="Times New Roman"/>
                <w:b w:val="false"/>
                <w:i w:val="false"/>
                <w:color w:val="000000"/>
                <w:sz w:val="20"/>
              </w:rPr>
              <w:t>және оны беру тәртібін,</w:t>
            </w:r>
            <w:r>
              <w:br/>
            </w:r>
            <w:r>
              <w:rPr>
                <w:rFonts w:ascii="Times New Roman"/>
                <w:b w:val="false"/>
                <w:i w:val="false"/>
                <w:color w:val="000000"/>
                <w:sz w:val="20"/>
              </w:rPr>
              <w:t>аукционға қатысуға арналған</w:t>
            </w:r>
            <w:r>
              <w:br/>
            </w:r>
            <w:r>
              <w:rPr>
                <w:rFonts w:ascii="Times New Roman"/>
                <w:b w:val="false"/>
                <w:i w:val="false"/>
                <w:color w:val="000000"/>
                <w:sz w:val="20"/>
              </w:rPr>
              <w:t>өтінімді қаржылық қамтамасыз</w:t>
            </w:r>
            <w:r>
              <w:br/>
            </w:r>
            <w:r>
              <w:rPr>
                <w:rFonts w:ascii="Times New Roman"/>
                <w:b w:val="false"/>
                <w:i w:val="false"/>
                <w:color w:val="000000"/>
                <w:sz w:val="20"/>
              </w:rPr>
              <w:t>ету түрлерін және оларды енгізу</w:t>
            </w:r>
            <w:r>
              <w:br/>
            </w:r>
            <w:r>
              <w:rPr>
                <w:rFonts w:ascii="Times New Roman"/>
                <w:b w:val="false"/>
                <w:i w:val="false"/>
                <w:color w:val="000000"/>
                <w:sz w:val="20"/>
              </w:rPr>
              <w:t>мен қайтару шарттарын,</w:t>
            </w:r>
            <w:r>
              <w:br/>
            </w:r>
            <w:r>
              <w:rPr>
                <w:rFonts w:ascii="Times New Roman"/>
                <w:b w:val="false"/>
                <w:i w:val="false"/>
                <w:color w:val="000000"/>
                <w:sz w:val="20"/>
              </w:rPr>
              <w:t>қорытынды шығару және</w:t>
            </w:r>
            <w:r>
              <w:br/>
            </w:r>
            <w:r>
              <w:rPr>
                <w:rFonts w:ascii="Times New Roman"/>
                <w:b w:val="false"/>
                <w:i w:val="false"/>
                <w:color w:val="000000"/>
                <w:sz w:val="20"/>
              </w:rPr>
              <w:t>жеңімпаздарды анықтау</w:t>
            </w:r>
            <w:r>
              <w:br/>
            </w:r>
            <w:r>
              <w:rPr>
                <w:rFonts w:ascii="Times New Roman"/>
                <w:b w:val="false"/>
                <w:i w:val="false"/>
                <w:color w:val="000000"/>
                <w:sz w:val="20"/>
              </w:rPr>
              <w:t>тәртібін қамтитын аукциондық</w:t>
            </w:r>
            <w:r>
              <w:br/>
            </w:r>
            <w:r>
              <w:rPr>
                <w:rFonts w:ascii="Times New Roman"/>
                <w:b w:val="false"/>
                <w:i w:val="false"/>
                <w:color w:val="000000"/>
                <w:sz w:val="20"/>
              </w:rPr>
              <w:t>сауда- саттықты ұйымдастыру</w:t>
            </w:r>
            <w:r>
              <w:br/>
            </w:r>
            <w:r>
              <w:rPr>
                <w:rFonts w:ascii="Times New Roman"/>
                <w:b w:val="false"/>
                <w:i w:val="false"/>
                <w:color w:val="000000"/>
                <w:sz w:val="20"/>
              </w:rPr>
              <w:t>мен өткізу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67" w:id="51"/>
    <w:p>
      <w:pPr>
        <w:spacing w:after="0"/>
        <w:ind w:left="0"/>
        <w:jc w:val="left"/>
      </w:pPr>
      <w:r>
        <w:rPr>
          <w:rFonts w:ascii="Times New Roman"/>
          <w:b/>
          <w:i w:val="false"/>
          <w:color w:val="000000"/>
        </w:rPr>
        <w:t xml:space="preserve"> Аукциондық сауда-саттықты өткізу графигі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күні (айы)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өткізу уақыты (Астана қаласы уақыты 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сауда-саттыққа қатысушылар тізіліміне енгізу үшін құжаттар қабылдау кезеңі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БЭЖ аймағы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белгіленген қуат көлемі, МВт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аукциондық баға шамасы, тг/кВт*сағ</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талап етілетін күн, шарттың қолданылу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белгіленген қуатының 1 кВт есебінен аукциондық сауда-саттыққа қатысуға өтінімді қаржылық қамтамасыз ету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белгіленген қуатының 1 кВт есебінен сатып алу шартының талаптарын орындауды қаржылық қамтамасыз ету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ның болуы (бар/жоқ)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0,1-ден 10 МВт дейін қоса алғанда ( 0,75 МВт басталатын ЖЭС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ірілері 10 МВт және одан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Жаңартылатын энергия көздерін пайдалану объектілерін салу үшін жоспарланатын резервтелген жер учаскелері туралы ақпараты бар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ауданы,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Электр желілеріне қосу нүктелері бойынша барынша рұқсат етілген қуат және болжамды қосу саны көрсетілген энергия беруші ұйымның электр желілеріне қосылу мүмкіндігі туралы ақпараты бар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қуаты бойынша (белгіленген қуаттың максималды рұқсат етілген көлемі) шектеу, МВт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қосылулар саны бойынша шектеу (жалғаным)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қосымшада қолданылатын аббревиатуралардың толық жазылуы:</w:t>
      </w:r>
    </w:p>
    <w:p>
      <w:pPr>
        <w:spacing w:after="0"/>
        <w:ind w:left="0"/>
        <w:jc w:val="both"/>
      </w:pPr>
      <w:r>
        <w:rPr>
          <w:rFonts w:ascii="Times New Roman"/>
          <w:b w:val="false"/>
          <w:i w:val="false"/>
          <w:color w:val="000000"/>
          <w:sz w:val="28"/>
        </w:rPr>
        <w:t>
      БЭЖ – біртұтас энергетикалық жүйе;</w:t>
      </w:r>
    </w:p>
    <w:p>
      <w:pPr>
        <w:spacing w:after="0"/>
        <w:ind w:left="0"/>
        <w:jc w:val="both"/>
      </w:pPr>
      <w:r>
        <w:rPr>
          <w:rFonts w:ascii="Times New Roman"/>
          <w:b w:val="false"/>
          <w:i w:val="false"/>
          <w:color w:val="000000"/>
          <w:sz w:val="28"/>
        </w:rPr>
        <w:t>
      ЖЭК – жаңартылатын энергия көздері;</w:t>
      </w:r>
    </w:p>
    <w:p>
      <w:pPr>
        <w:spacing w:after="0"/>
        <w:ind w:left="0"/>
        <w:jc w:val="both"/>
      </w:pPr>
      <w:r>
        <w:rPr>
          <w:rFonts w:ascii="Times New Roman"/>
          <w:b w:val="false"/>
          <w:i w:val="false"/>
          <w:color w:val="000000"/>
          <w:sz w:val="28"/>
        </w:rPr>
        <w:t>
      ЖЭС – жел электр станциялары;</w:t>
      </w:r>
    </w:p>
    <w:p>
      <w:pPr>
        <w:spacing w:after="0"/>
        <w:ind w:left="0"/>
        <w:jc w:val="both"/>
      </w:pPr>
      <w:r>
        <w:rPr>
          <w:rFonts w:ascii="Times New Roman"/>
          <w:b w:val="false"/>
          <w:i w:val="false"/>
          <w:color w:val="000000"/>
          <w:sz w:val="28"/>
        </w:rPr>
        <w:t>
      ЭБЖ – электр беру желілері;</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кВт – киловатт;</w:t>
      </w:r>
    </w:p>
    <w:p>
      <w:pPr>
        <w:spacing w:after="0"/>
        <w:ind w:left="0"/>
        <w:jc w:val="both"/>
      </w:pPr>
      <w:r>
        <w:rPr>
          <w:rFonts w:ascii="Times New Roman"/>
          <w:b w:val="false"/>
          <w:i w:val="false"/>
          <w:color w:val="000000"/>
          <w:sz w:val="28"/>
        </w:rPr>
        <w:t>
      тг/кВт*сағ – теңге/киловатт*сағат.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