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fc82" w14:textId="065fc82">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2023 жылғы 19 қазандағы № 19 бұйрығы. Қазақстан Республикасының Әділет министрлігінде 2023 жылғы 23 қазанда № 33566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Start w:name="z3" w:id="0"/>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 </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 </w:t>
            </w:r>
          </w:p>
          <w:p>
            <w:pPr>
              <w:spacing w:after="20"/>
              <w:ind w:left="20"/>
              <w:jc w:val="both"/>
            </w:pPr>
            <w:r>
              <w:rPr>
                <w:rFonts w:ascii="Times New Roman"/>
                <w:b w:val="false"/>
                <w:i/>
                <w:color w:val="000000"/>
                <w:sz w:val="20"/>
              </w:rPr>
              <w:t>басшысының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 міндетін атқарушы</w:t>
            </w:r>
            <w:r>
              <w:br/>
            </w:r>
            <w:r>
              <w:rPr>
                <w:rFonts w:ascii="Times New Roman"/>
                <w:b w:val="false"/>
                <w:i w:val="false"/>
                <w:color w:val="000000"/>
                <w:sz w:val="20"/>
              </w:rPr>
              <w:t>2023 жылғы 19 қазандағы</w:t>
            </w:r>
            <w:r>
              <w:br/>
            </w:r>
            <w:r>
              <w:rPr>
                <w:rFonts w:ascii="Times New Roman"/>
                <w:b w:val="false"/>
                <w:i w:val="false"/>
                <w:color w:val="000000"/>
                <w:sz w:val="20"/>
              </w:rPr>
              <w:t>№ 19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Күші жойылған кейбір бұйрықтардың тізбесі</w:t>
      </w:r>
    </w:p>
    <w:bookmarkEnd w:id="5"/>
    <w:p>
      <w:pPr>
        <w:spacing w:after="0"/>
        <w:ind w:left="0"/>
        <w:jc w:val="left"/>
      </w:pPr>
    </w:p>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ведомстволық статистикалық байқауларының нысандарын бекіту туралы" Қазақстан Республикасының Ұлттық экономика министрлігі Статистика комитеті төрағасының міндетін атқарушының 2015 жылғы 30 желтоқсандағы № 227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13485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міндетін атқарушының 2015 жылғы 30 желтоқсандағы № 227 бұйрығына өзгерістер енгізу туралы" Қазақстан Республикасы Ұлттық экономика министрлігінің Статистика комитеті төрағасының 2017 жылғы 10 мамырдағы № 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15256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Білім және ғылым министрлігі әзірлеген ведомстволық статистикалық байқаудың статистикалық нысаны мен оны толтыру жөніндегі нұсқаулықты бекіту туралы" Қазақстан Республикасының Стратегиялық жоспарлау және реформалар агенттігі Ұлттық статистика бюросы басшысының 2021 жылғы 12 қарашадағы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25183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2015 жылғы 30 желтоқсандағы № 227 бұйрығына өзгерістер енгізу туралы" Қазақстан Республикасының Стратегиялық жоспарлау және реформалар агенттігі Ұлттық статистика бюросы басшысының 2021 жылғы 19 қарашадағы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25316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Денсаулық сақтау министрлігі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Республикасының Стратегиялық жоспарлау және реформалар агенттігі Ұлттық статистика бюросы басшысының 2022 жылғы 1 наурыздағы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27013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 міндетін атқарушының 2015 жылғы 30 желтоқсандағы № 227 бұйрығына өзгерістер енгізу туралы" Қазақстан Республикасы Еңбек және халықты әлеуметтік қорғау министрінің 2022 жылғы 22 қыркүйектегі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29770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Денсаулық сақтау министрлігі әзірлеген ведомстволық статистикалықбайқаулардың статистикалық нысандары мен оларды толтыру жөніндегі нұсқаулықтарды бекіту туралы" Қазақстан Республикасының Стратегиялық жоспарлау және реформалар агенттігі Ұлттық статистика бюросы басшысының 2022 жылғы 1 наурыздағы № 5 бұйрығына өзгерістер енгізу туралы" Қазақстан Республикасы Денсаулық сақтау министрінің міндетін атқарушының 2022 жылғы 1 желтоқсандағы № ҚР ДСМ-149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30909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