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8f6b" w14:textId="5588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31 қазандағы № 159 бұйрығы. Қазақстан Республикасының Әділет министрлігінде 2023 жылғы 2 қарашада № 33599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1-бөлімде. Тегін медициналық көмектің кепілдік берілген көлемі шеңберіндегі дәрілік заттар:</w:t>
      </w:r>
    </w:p>
    <w:bookmarkEnd w:id="3"/>
    <w:bookmarkStart w:name="z4" w:id="4"/>
    <w:p>
      <w:pPr>
        <w:spacing w:after="0"/>
        <w:ind w:left="0"/>
        <w:jc w:val="both"/>
      </w:pPr>
      <w:r>
        <w:rPr>
          <w:rFonts w:ascii="Times New Roman"/>
          <w:b w:val="false"/>
          <w:i w:val="false"/>
          <w:color w:val="000000"/>
          <w:sz w:val="28"/>
        </w:rPr>
        <w:t>
      реттік нөмірлері 2, 3-жолдар алып тасталсын;</w:t>
      </w:r>
    </w:p>
    <w:bookmarkEnd w:id="4"/>
    <w:bookmarkStart w:name="z5" w:id="5"/>
    <w:p>
      <w:pPr>
        <w:spacing w:after="0"/>
        <w:ind w:left="0"/>
        <w:jc w:val="both"/>
      </w:pPr>
      <w:r>
        <w:rPr>
          <w:rFonts w:ascii="Times New Roman"/>
          <w:b w:val="false"/>
          <w:i w:val="false"/>
          <w:color w:val="000000"/>
          <w:sz w:val="28"/>
        </w:rPr>
        <w:t>
      реттік нөмірі 4-жол мынадай редакцияда жазылсын:</w:t>
      </w:r>
    </w:p>
    <w:bookmarkEnd w:id="5"/>
    <w:bookmarkStart w:name="z6"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 I42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p>
            <w:pPr>
              <w:spacing w:after="20"/>
              <w:ind w:left="20"/>
              <w:jc w:val="both"/>
            </w:pPr>
            <w:r>
              <w:rPr>
                <w:rFonts w:ascii="Times New Roman"/>
                <w:b w:val="false"/>
                <w:i w:val="false"/>
                <w:color w:val="000000"/>
                <w:sz w:val="20"/>
              </w:rPr>
              <w:t>
Созылмалы жүрек жеткіліксіздігі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NYHA бойынша II-IV функционалдық кластар, оның ішінде дилатациялық кардиомиопатия және артериялық гипертензиямен және жүректің ишемиялық ауруымен байланысты емес созылмалы жүрек жеткіліксіздігінің басқа да себептері</w:t>
            </w:r>
          </w:p>
          <w:p>
            <w:pPr>
              <w:spacing w:after="20"/>
              <w:ind w:left="20"/>
              <w:jc w:val="both"/>
            </w:pPr>
            <w:r>
              <w:rPr>
                <w:rFonts w:ascii="Times New Roman"/>
                <w:b w:val="false"/>
                <w:i w:val="false"/>
                <w:color w:val="000000"/>
                <w:sz w:val="20"/>
              </w:rPr>
              <w:t>
NYHA бойынша II-IV функционалдық кластар, оның ішінде дилатациялық кардиомиопатия және артериялық гипертензиямен және жүректің ишемиялық ауруымен байланысты емес созылмалы жүрек жеткіліксіздігінің басқа да себептері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7"/>
    <w:p>
      <w:pPr>
        <w:spacing w:after="0"/>
        <w:ind w:left="0"/>
        <w:jc w:val="both"/>
      </w:pPr>
      <w:r>
        <w:rPr>
          <w:rFonts w:ascii="Times New Roman"/>
          <w:b w:val="false"/>
          <w:i w:val="false"/>
          <w:color w:val="000000"/>
          <w:sz w:val="28"/>
        </w:rPr>
        <w:t>
      реттік нөмірлері 8-жолды мынадай редакцияда жазылсын:</w:t>
      </w:r>
    </w:p>
    <w:bookmarkEnd w:id="7"/>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 және ремиссия сатысында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ингаляцияға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 ингаляцияға арналған аэрозоль, ингаляцияға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 ингаляцияға арналған ұнтақ, ингаляцияға арналған мөлшерленген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және Ипратропия бромид, ингаляцияға арналған ерітінді, ингаляцияға арналған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 ингаляцияға арналған ерітінді, ингаляцияға арналған ұнтағы бар капсулалар, ингалятормен жиынтықта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Вилантерола и Умеклидиния бромид, ингаляцияға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 и Тиотропия бромид, ингаляцияға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8"/>
    <w:p>
      <w:pPr>
        <w:spacing w:after="0"/>
        <w:ind w:left="0"/>
        <w:jc w:val="both"/>
      </w:pPr>
      <w:r>
        <w:rPr>
          <w:rFonts w:ascii="Times New Roman"/>
          <w:b w:val="false"/>
          <w:i w:val="false"/>
          <w:color w:val="000000"/>
          <w:sz w:val="28"/>
        </w:rPr>
        <w:t>
      реттік нөмірі 13-жол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 К74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циррозының сатысын қоса алғанда, созылмалы С вирустық гепатиті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J05AP01/J05AB04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J05AP08/J05AX15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и велпатасвир,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бақылаудағы балалар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и Ледипасвир,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9"/>
    <w:p>
      <w:pPr>
        <w:spacing w:after="0"/>
        <w:ind w:left="0"/>
        <w:jc w:val="both"/>
      </w:pPr>
      <w:r>
        <w:rPr>
          <w:rFonts w:ascii="Times New Roman"/>
          <w:b w:val="false"/>
          <w:i w:val="false"/>
          <w:color w:val="000000"/>
          <w:sz w:val="28"/>
        </w:rPr>
        <w:t>
      реттік нөмірі 20-жол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 D68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факторларының тұқым қуалайтын тапшылығы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 факторы (плазмалық), лиофилизат / вена ішіне енгізуге арналған ерітінді дайындауға арналған лиофилизирленген ұнтақ / инъекцияға арналған ерітінді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 факторы (рекомбинантты), лиофилизат / вена ішіне енгізуге арналған ерітінді дайындауға арналған лиофилизирленген ұнтақ / инъекцияға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бұзылуының тежегіші, инфузия үшін ерітінді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факторы IX (плазмалық), вена ішіне енгізу үшін ерітінді дайындауға арналған лиофилизат / инфузия үшін ерітінді дайындауға арналған лиофилизат /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факторы IX (рекомбинантты), көктамыр ішіне енгізу үшін ерітінді дайындауға арналған лиофилизат / инфузия үшін ерітінді дайындауға арналған лиофилизат /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факторы және біріктіріп қанның ұю факторы VIII, инфузия үшін ерітінді дайындауға арналған лиофилизат / вена ішіне енгізу үшін ерітінді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факторы VIIa (Эптаког альфа (белсендірілген)), көктамыр ішіне енгізу үшін ерітінді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В02ВХ06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Виллебранд факторымен үйлесімді қанның ұю факторы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10"/>
    <w:p>
      <w:pPr>
        <w:spacing w:after="0"/>
        <w:ind w:left="0"/>
        <w:jc w:val="both"/>
      </w:pPr>
      <w:r>
        <w:rPr>
          <w:rFonts w:ascii="Times New Roman"/>
          <w:b w:val="false"/>
          <w:i w:val="false"/>
          <w:color w:val="000000"/>
          <w:sz w:val="28"/>
        </w:rPr>
        <w:t>
      реттік нөмірі 22-жол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E10-Е11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бақылаудағы тұратын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кезеңдері мен дәрежелері. Асқынусыз терапияны таңдауды ЖПД дәрігері және/немесе эндокринолог диабеттік білімі және өмір салтын өзгертумен гликирленген гемоглобиннің мақсатты деңгейіне қолжеткізу мен негізделеді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таблетка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А10ВН02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кезеңдері мен дәрежелері. Семіздік және жүрек-тамыр асқынуларының қауіп факторлары болған кезде (қосымша терапия) эндокринологтың тағайындауы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 тері астына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 тері астына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типті қант диабетінің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еритін гендік-инженерлік инсулин,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тәулік бойы әсер ететін (орташа) гендік-инженерлік инсулин изофан,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екі фазалы гендік-инженерлік инсулин,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лизпро (қысқа және орташа әсер ететін инсулин аналогтарының қоспасы),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аспарт (әсері қысқа және орташа инсулин аналогтарының қоспасы),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инъекциясынан кейінгі ауыр гипогликемиялық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 лиофилизат для приготовления раствора для инъекций в комплекте с растворителем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Н04АА01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1"/>
    <w:p>
      <w:pPr>
        <w:spacing w:after="0"/>
        <w:ind w:left="0"/>
        <w:jc w:val="both"/>
      </w:pPr>
      <w:r>
        <w:rPr>
          <w:rFonts w:ascii="Times New Roman"/>
          <w:b w:val="false"/>
          <w:i w:val="false"/>
          <w:color w:val="000000"/>
          <w:sz w:val="28"/>
        </w:rPr>
        <w:t>
      реттік нөмірі 42, 43-жолдар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G40.0-G40.9, Q85.1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түйіршіктер, шәрбат, ішуге арналған тамшылар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таблетка, шайнайтын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таблетка,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фармакорезистентті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 инъекцияға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 таблетка, ішуге арналған суспензия дайындау үшін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 таблетка,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Фенитоин,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 капсула, ішуге арналған суспензия дайындау үшін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 капсулы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2"/>
    <w:p>
      <w:pPr>
        <w:spacing w:after="0"/>
        <w:ind w:left="0"/>
        <w:jc w:val="both"/>
      </w:pPr>
      <w:r>
        <w:rPr>
          <w:rFonts w:ascii="Times New Roman"/>
          <w:b w:val="false"/>
          <w:i w:val="false"/>
          <w:color w:val="000000"/>
          <w:sz w:val="28"/>
        </w:rPr>
        <w:t>
      реттік нөмірі 46-жол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таблетка, инъекцияға арналған майлы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 таблетка, ұзақ әсер ететін, бұлшықет ішіне енгізуге үшін суспензия дайындауға арналған ұнтақ, ішке қабылдауға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 таблетка, бұлшықет ішіне енгізу үшін инъекцияға арналған әсері ұзақ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 таблетка, ішке қабылдауға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Опиоидты агонистермен қолдау терапиясына жататын пациенттер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 ішке қабылдауға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N07BC02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3"/>
    <w:p>
      <w:pPr>
        <w:spacing w:after="0"/>
        <w:ind w:left="0"/>
        <w:jc w:val="both"/>
      </w:pPr>
      <w:r>
        <w:rPr>
          <w:rFonts w:ascii="Times New Roman"/>
          <w:b w:val="false"/>
          <w:i w:val="false"/>
          <w:color w:val="000000"/>
          <w:sz w:val="28"/>
        </w:rPr>
        <w:t>
      реттік нөмірлері 48, 49-жолдар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 Z20.6, Z20.1, Z29.2, Z29.8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АИТВ инфекциясын жұқтырғанға дейінгі және одан кейінгі, АИТВ қауымдастырылған аурулардың профилактикасы үшін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терапия кестесіне сәйкес барлық дәрежесі мен сатысы, оның ішінде жүкті әйелдердің және АИТВ инфециясын жұқтырған анадан туған балалардың профилактикасы үшін. АИТВ инфекциясын жұқтырғанға дейінгі және кейінгі, АИТВ қауымдастырылған ауруларға профилактика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18 жасқа толғанға дейін бір өндірушінің дәрілік препараттарын қабылдайды.АИТВ-инфекциясы бар Түркістан облысы мен Шымкент қаласының пациенттері өмір бойы бір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капсула,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таблетка,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таблетка;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таблетка, пероральді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и Ламивудин,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и Абакавир,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и Эмтрицитабин,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Эфавиренз,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Рилпивирин,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и Ритонавир, таблетка,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и Долутегравир,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и Кобицистат,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J05AJ03/J05AX12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алафенамид и рилпивирин,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тенофовира дизопроксил и долутегравир,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D45-47.9, С81– С96 D56, D57, D59.5, D61, D69.3, D76.0, D00-D09, D37- D44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Таргеттік терапияның сезімтал сатысына қарамастан қатерлі жаңа өспелер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Эритропоэтин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D45-47.9, С81– С96 D56, D57, D59.5, D61, D69.3, D76.0, D00-D09, D37- D44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Эритропоэтин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D45-47.9, С81– С96 D56, D57, D59.5, D61, D69.3, D76.0, D00-D09, D37- D44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Эритропоэтин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 С71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 C19, C20, C21, C50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 C18, C19, C20, C21, С50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 C37, C38, C50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инъекцияға арналған ерітінді, инфузияға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D45-47.9, С81– С96 D56, D57, D59.5, D61, D69.3, D76.0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L01EA01/L01XE01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L01EB01/L01XE02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С25, C34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 C17, C25, C64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L01EX01/L01XE04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 C45, C46, C48, C49, C64, C73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 C38, C50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 C34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L01EC01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 C34,C43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L01EC02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 C34, C43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L01XE25/L01EE01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 C34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 лиофилизат тері астына енгізу үшін ерітінді дайындауға арналған, инъекцияға арналған суспензия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 C55, C61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 тері астына енгізуге арналған ұзақ әсер ететін имплантат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лиофилизат инъекцияға арналған суспензия дайындау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 C48, C49, C54, C55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 C45-C49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 бұлшықет ішіне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 капсулы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 C54, C55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 C54, C55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 D00-D09, D37- D48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интравизикальді енгізу үшін суспензия дайындауға арналған ұнтақ еріткішпен жиынтықта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D45-47.9, С81– С96 D56, D57, D59.5, D61, D69.3, D76.0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w:t>
            </w:r>
          </w:p>
          <w:p>
            <w:pPr>
              <w:spacing w:after="20"/>
              <w:ind w:left="20"/>
              <w:jc w:val="both"/>
            </w:pPr>
            <w:r>
              <w:rPr>
                <w:rFonts w:ascii="Times New Roman"/>
                <w:b w:val="false"/>
                <w:i w:val="false"/>
                <w:color w:val="000000"/>
                <w:sz w:val="20"/>
              </w:rPr>
              <w:t>
кислота,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 C61, C67, C79.5, C90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 концентрат/ лиофилизацияланған ұнтақ, инфузия ерітіндісін дайындауға арналған лиофилизат, инфузияға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4"/>
    <w:p>
      <w:pPr>
        <w:spacing w:after="0"/>
        <w:ind w:left="0"/>
        <w:jc w:val="both"/>
      </w:pPr>
      <w:r>
        <w:rPr>
          <w:rFonts w:ascii="Times New Roman"/>
          <w:b w:val="false"/>
          <w:i w:val="false"/>
          <w:color w:val="000000"/>
          <w:sz w:val="28"/>
        </w:rPr>
        <w:t>
      реттік нөмірлері 51, 52-жолдар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кең тараған түрі, туберкулез және АИТВ инфекциясы, декомпенсация сатысындағы созылмалы өршитін аурулары, жүрек, өкпе, бауыр, бүйрек функциясыжеткіліксіздігі бар пациенттерге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болған кездегі барлық сатысы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таблетка, ректальді суппозиторийлер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сироп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C03DА01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инъекцияға арналған ерітінді, таблетка, капсула,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инъекцияға арналған ерітінді;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трансдермальді емдік жүйе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таблетка, инъекцияға арналған ерітінді, капсула, суппозитория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 драже,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Транспланталған ағзалар мен тіндердің қабылдамау қаупінің алдын алу үшін, науқастар бір өндірушінің дәрілік препараттарын бүкіл өмірі бойына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раствор для приема внутрь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5"/>
    <w:p>
      <w:pPr>
        <w:spacing w:after="0"/>
        <w:ind w:left="0"/>
        <w:jc w:val="both"/>
      </w:pPr>
      <w:r>
        <w:rPr>
          <w:rFonts w:ascii="Times New Roman"/>
          <w:b w:val="false"/>
          <w:i w:val="false"/>
          <w:color w:val="000000"/>
          <w:sz w:val="28"/>
        </w:rPr>
        <w:t>
      3-бөлімде. Ересектерге арналған міндетті әлеуметтік медициналық сақтандыру жүйесіндегі дәрілік заттар:</w:t>
      </w:r>
    </w:p>
    <w:bookmarkEnd w:id="15"/>
    <w:bookmarkStart w:name="z16" w:id="16"/>
    <w:p>
      <w:pPr>
        <w:spacing w:after="0"/>
        <w:ind w:left="0"/>
        <w:jc w:val="both"/>
      </w:pPr>
      <w:r>
        <w:rPr>
          <w:rFonts w:ascii="Times New Roman"/>
          <w:b w:val="false"/>
          <w:i w:val="false"/>
          <w:color w:val="000000"/>
          <w:sz w:val="28"/>
        </w:rPr>
        <w:t>
      реттік нөмірі 12-жол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 J32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синусит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ингибиторы (клавулан қышқылы), ішуге арналған суспензия дайындауға арналған ұнтақ, таблеткалар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ішуге арналған суспензия дайындауға арналған ұнтақ,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7"/>
    <w:p>
      <w:pPr>
        <w:spacing w:after="0"/>
        <w:ind w:left="0"/>
        <w:jc w:val="both"/>
      </w:pPr>
      <w:r>
        <w:rPr>
          <w:rFonts w:ascii="Times New Roman"/>
          <w:b w:val="false"/>
          <w:i w:val="false"/>
          <w:color w:val="000000"/>
          <w:sz w:val="28"/>
        </w:rPr>
        <w:t>
      реттік нөмірі 13-жол алынып тасталсын;</w:t>
      </w:r>
    </w:p>
    <w:bookmarkEnd w:id="17"/>
    <w:bookmarkStart w:name="z18" w:id="18"/>
    <w:p>
      <w:pPr>
        <w:spacing w:after="0"/>
        <w:ind w:left="0"/>
        <w:jc w:val="both"/>
      </w:pPr>
      <w:r>
        <w:rPr>
          <w:rFonts w:ascii="Times New Roman"/>
          <w:b w:val="false"/>
          <w:i w:val="false"/>
          <w:color w:val="000000"/>
          <w:sz w:val="28"/>
        </w:rPr>
        <w:t>
      мынадай мазмұндағы реттік нөмірлері 25-29-жолдармен толықтырылсын: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I15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дәрежелі қауіп; бүйректің созылмалы аурулары кезіндегі симптоматикалық артериялық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диуретиктармен комбинацияда,</w:t>
            </w:r>
          </w:p>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емнің тиімсіздігімен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(пароксизмальды, персистирлейтін, тұрақты), оның ішінде радиожиілікті аблацияны (РЖА) орындағаннан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 капсулы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R73.0R73.9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Эндокринологтың нұсқауы бойынша семіздік және жүрек-қан тамырлары асқынуларының қауіп факторлары (қосымша терапия)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 қақтығысының алдын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резус факторы бар жүкті әйелдер (антидене титрі болмаған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Анти-D(Rh), бұлшықет ішіне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Ұрықтағы орталық жүйке жүйесінің ақауларының алдын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триместрдегі жүкті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9"/>
    <w:p>
      <w:pPr>
        <w:spacing w:after="0"/>
        <w:ind w:left="0"/>
        <w:jc w:val="both"/>
      </w:pPr>
      <w:r>
        <w:rPr>
          <w:rFonts w:ascii="Times New Roman"/>
          <w:b w:val="false"/>
          <w:i w:val="false"/>
          <w:color w:val="000000"/>
          <w:sz w:val="28"/>
        </w:rPr>
        <w:t>
      4-бөлімде. 18 жасқа дейінгі балалар үшін амбулаториялық деңгейде міндетті әлеуметтік медициналық сақтандыру жүйесіндегі дәрілік заттар, медициналық бұйымдар және арнайы емдік өнімдер:</w:t>
      </w:r>
    </w:p>
    <w:bookmarkEnd w:id="19"/>
    <w:bookmarkStart w:name="z20" w:id="20"/>
    <w:p>
      <w:pPr>
        <w:spacing w:after="0"/>
        <w:ind w:left="0"/>
        <w:jc w:val="both"/>
      </w:pPr>
      <w:r>
        <w:rPr>
          <w:rFonts w:ascii="Times New Roman"/>
          <w:b w:val="false"/>
          <w:i w:val="false"/>
          <w:color w:val="000000"/>
          <w:sz w:val="28"/>
        </w:rPr>
        <w:t>
      реттік нөмірлері 9, 23, 24, 27, 31, 33, 34, 41 және 42 алып тасталсын;</w:t>
      </w:r>
    </w:p>
    <w:bookmarkEnd w:id="20"/>
    <w:bookmarkStart w:name="z21" w:id="21"/>
    <w:p>
      <w:pPr>
        <w:spacing w:after="0"/>
        <w:ind w:left="0"/>
        <w:jc w:val="both"/>
      </w:pPr>
      <w:r>
        <w:rPr>
          <w:rFonts w:ascii="Times New Roman"/>
          <w:b w:val="false"/>
          <w:i w:val="false"/>
          <w:color w:val="000000"/>
          <w:sz w:val="28"/>
        </w:rPr>
        <w:t>
      мынадай мазмұндағы реттік нөмірі 50-жолмен толықтырылсын: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R73.0R73.9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Эндокринологтың нұсқауы бойынша семіздік және жүрек-қан тамырлары асқынуларының қауіп факторлары (қосымша терапия)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22"/>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22"/>
    <w:bookmarkStart w:name="z23"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3"/>
    <w:bookmarkStart w:name="z24" w:id="2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24"/>
    <w:bookmarkStart w:name="z25" w:id="2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25"/>
    <w:bookmarkStart w:name="z26"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6"/>
    <w:bookmarkStart w:name="z27" w:id="27"/>
    <w:p>
      <w:pPr>
        <w:spacing w:after="0"/>
        <w:ind w:left="0"/>
        <w:jc w:val="both"/>
      </w:pPr>
      <w:r>
        <w:rPr>
          <w:rFonts w:ascii="Times New Roman"/>
          <w:b w:val="false"/>
          <w:i w:val="false"/>
          <w:color w:val="000000"/>
          <w:sz w:val="28"/>
        </w:rPr>
        <w:t>
      4. Осы бұйрық 2024 жылғы 1 қаңтардан бастап қолданысқа енгізіледі және алғашқы ресми жарияланған күнінен кейін күнтізбелік он күн өткен соң қолданысқа енгізілетін Ересектерге арналған міндетті әлеуметтік медициналық сақтандыру жүйесіндегі дәрілік заттар деген 3-бөлімнің 26-жолын қоспағанда ресми жариялануға тиіс.</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